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7FF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8BD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B62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МЕЖГОСУДАРСТВЕННЫЙ СТАНДАРТ</w:t>
      </w:r>
    </w:p>
    <w:p w14:paraId="168C7BF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D8B5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КОНСТРУКЦИИ СТАЛЬНЫЕ СТРОИТЕЛЬНЫЕ</w:t>
      </w:r>
    </w:p>
    <w:p w14:paraId="3956D70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311C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ОБЩИЕ ТЕХНИЧЕСКИЕ УСЛОВИЯ</w:t>
      </w:r>
    </w:p>
    <w:p w14:paraId="664D3BDB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E2E7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Building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steel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structures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>General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specifications</w:t>
      </w:r>
    </w:p>
    <w:p w14:paraId="2149EA1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56FA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ГОСТ 23118-2019</w:t>
      </w:r>
    </w:p>
    <w:p w14:paraId="04B965F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Поправки от 28.02.2022)</w:t>
      </w:r>
    </w:p>
    <w:p w14:paraId="57885CD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F585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 введения</w:t>
      </w:r>
    </w:p>
    <w:p w14:paraId="55CDA5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января 2021 года</w:t>
      </w:r>
    </w:p>
    <w:p w14:paraId="4D56D92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6006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Предисловие</w:t>
      </w:r>
    </w:p>
    <w:p w14:paraId="07D9D7E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основные п</w:t>
      </w:r>
      <w:r>
        <w:rPr>
          <w:rFonts w:ascii="Times New Roman" w:hAnsi="Times New Roman" w:cs="Times New Roman"/>
          <w:sz w:val="24"/>
          <w:szCs w:val="24"/>
        </w:rPr>
        <w:t xml:space="preserve">ринципы и общие правила проведения работ по межгосударственной стандартизации установлены ГОСТ 1.0 "Межгосударственная система стандартизации. Основные положения" и ГОСТ 1.2 "Межгосударственная система стандартизации. Стандарты межгосударственные, правила </w:t>
      </w:r>
      <w:r>
        <w:rPr>
          <w:rFonts w:ascii="Times New Roman" w:hAnsi="Times New Roman" w:cs="Times New Roman"/>
          <w:sz w:val="24"/>
          <w:szCs w:val="24"/>
        </w:rPr>
        <w:t>и рекомендации по межгосударственной стандартизации. Правила разработки, принятия, обновления и отмены"</w:t>
      </w:r>
    </w:p>
    <w:p w14:paraId="4B3C1E5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3F71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Сведения о стандарте</w:t>
      </w:r>
    </w:p>
    <w:p w14:paraId="020C371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РАЗРАБОТАН Закрытым акционерным обществом "Центральный ордена Трудового Красного Знамени научно-исследовательский и проектный ин</w:t>
      </w:r>
      <w:r>
        <w:rPr>
          <w:rFonts w:ascii="Times New Roman" w:hAnsi="Times New Roman" w:cs="Times New Roman"/>
          <w:sz w:val="24"/>
          <w:szCs w:val="24"/>
        </w:rPr>
        <w:t>ститут строительных металлоконструкций им. Н.П. Мельникова" (ЗАО "ЦНИИПСК им. Мельникова")</w:t>
      </w:r>
    </w:p>
    <w:p w14:paraId="29AACE4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ВНЕСЕН Техническим комитетом по стандартизации ТК 465 "Строительство"</w:t>
      </w:r>
    </w:p>
    <w:p w14:paraId="18B8D1A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ПРИНЯТ Межгосударственным советом по стандартизации, метрологии и сертификации (протокол о</w:t>
      </w:r>
      <w:r>
        <w:rPr>
          <w:rFonts w:ascii="Times New Roman" w:hAnsi="Times New Roman" w:cs="Times New Roman"/>
          <w:sz w:val="24"/>
          <w:szCs w:val="24"/>
        </w:rPr>
        <w:t xml:space="preserve">т 28 ноября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124-П)</w:t>
      </w:r>
    </w:p>
    <w:p w14:paraId="05503D0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принятие проголосовали:</w:t>
      </w:r>
    </w:p>
    <w:p w14:paraId="7241057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710"/>
        <w:gridCol w:w="4590"/>
      </w:tblGrid>
      <w:tr w:rsidR="00000000" w14:paraId="542FFD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5F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страны по </w:t>
            </w:r>
            <w:hyperlink r:id="rId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 (ИСО 3166) 004-97</w:t>
              </w:r>
            </w:hyperlink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FC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по </w:t>
            </w: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 (ИСО 3166) 004-97</w:t>
              </w:r>
            </w:hyperlink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18C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000000" w14:paraId="78DA2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AEFF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A51C0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0A94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Минэкономики Республики Армения</w:t>
            </w:r>
          </w:p>
        </w:tc>
      </w:tr>
      <w:tr w:rsidR="00000000" w14:paraId="0C021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601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99B2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32B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Госстандарт Республики Беларусь</w:t>
            </w:r>
          </w:p>
        </w:tc>
      </w:tr>
      <w:tr w:rsidR="00000000" w14:paraId="32445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6FB8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BE91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9238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Кыргызстандарт</w:t>
            </w:r>
          </w:p>
        </w:tc>
      </w:tr>
      <w:tr w:rsidR="00000000" w14:paraId="2D0B3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3290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8D8C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0A30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Росстандарт</w:t>
            </w:r>
          </w:p>
        </w:tc>
      </w:tr>
      <w:tr w:rsidR="00000000" w14:paraId="4C5B1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A53F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3B2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2F3A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Таджикстандарт</w:t>
            </w:r>
          </w:p>
        </w:tc>
      </w:tr>
      <w:tr w:rsidR="00000000" w14:paraId="304DF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E56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C7B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88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Узстандарт</w:t>
            </w:r>
          </w:p>
        </w:tc>
      </w:tr>
    </w:tbl>
    <w:p w14:paraId="394F5534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Приказом Федерального агентства по техническому регулированию и метрологии от 4 августа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458-ст межгосударственный стандарт ГОСТ 23118-2019 введен в действие в качестве национального ст</w:t>
      </w:r>
      <w:r>
        <w:rPr>
          <w:rFonts w:ascii="Times New Roman" w:hAnsi="Times New Roman" w:cs="Times New Roman"/>
          <w:sz w:val="24"/>
          <w:szCs w:val="24"/>
        </w:rPr>
        <w:t>андарта Российской Федерации с 1 января 2021 г.</w:t>
      </w:r>
    </w:p>
    <w:p w14:paraId="33847B9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ВЗАМЕН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23118-2012</w:t>
        </w:r>
      </w:hyperlink>
    </w:p>
    <w:p w14:paraId="7C871A1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</w:t>
      </w:r>
      <w:r>
        <w:rPr>
          <w:rFonts w:ascii="Times New Roman" w:hAnsi="Times New Roman" w:cs="Times New Roman"/>
          <w:sz w:val="24"/>
          <w:szCs w:val="24"/>
        </w:rPr>
        <w:t>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5FFC47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пересмотра, изменения или отмены настоящ</w:t>
      </w:r>
      <w:r>
        <w:rPr>
          <w:rFonts w:ascii="Times New Roman" w:hAnsi="Times New Roman" w:cs="Times New Roman"/>
          <w:sz w:val="24"/>
          <w:szCs w:val="24"/>
        </w:rPr>
        <w:t>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"Межгосударственные стандарты"</w:t>
      </w:r>
    </w:p>
    <w:p w14:paraId="2020A50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7E6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 Область применения</w:t>
      </w:r>
    </w:p>
    <w:p w14:paraId="6FFAA28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стандарт распростра</w:t>
      </w:r>
      <w:r>
        <w:rPr>
          <w:rFonts w:ascii="Times New Roman" w:hAnsi="Times New Roman" w:cs="Times New Roman"/>
          <w:sz w:val="24"/>
          <w:szCs w:val="24"/>
        </w:rPr>
        <w:t xml:space="preserve">няется на стальные строительные конструкции, указанные в разделе 4, из стали классов прочности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235 и выше для зданий и сооружений различного назначения (далее - конструкции), предназначенные для применения в любых климатических районах с сейсмичностью до </w:t>
      </w:r>
      <w:r>
        <w:rPr>
          <w:rFonts w:ascii="Times New Roman" w:hAnsi="Times New Roman" w:cs="Times New Roman"/>
          <w:sz w:val="24"/>
          <w:szCs w:val="24"/>
        </w:rPr>
        <w:t>9 баллов включительно, и устанавливает общие требования к этим конструкциям. (в ред. Поправки от 28.02.2022)</w:t>
      </w:r>
    </w:p>
    <w:p w14:paraId="7D3A530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настоящего стандарта должны применяться при разработке новых и пересмотре действующих стандартов на стальные конструкции различного назн</w:t>
      </w:r>
      <w:r>
        <w:rPr>
          <w:rFonts w:ascii="Times New Roman" w:hAnsi="Times New Roman" w:cs="Times New Roman"/>
          <w:sz w:val="24"/>
          <w:szCs w:val="24"/>
        </w:rPr>
        <w:t>ачения, разработке рабочей документации на изготовление и поставку стальных конструкций конкретных типов и марок.</w:t>
      </w:r>
    </w:p>
    <w:p w14:paraId="419158D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стандарт не распространяется на конструкции, выполняющие роль технологического оборудования (стальные конструкции доменных печей и в</w:t>
      </w:r>
      <w:r>
        <w:rPr>
          <w:rFonts w:ascii="Times New Roman" w:hAnsi="Times New Roman" w:cs="Times New Roman"/>
          <w:sz w:val="24"/>
          <w:szCs w:val="24"/>
        </w:rPr>
        <w:t>оздухонагревателей, резервуары и газгольдеры, излучающие конструкции антенных сооружений, надшахтные копры, конструкции подъемно-транспортного оборудования и лифтов, магистральные и технологические трубопроводы), а также на конструкции железнодорожных и ав</w:t>
      </w:r>
      <w:r>
        <w:rPr>
          <w:rFonts w:ascii="Times New Roman" w:hAnsi="Times New Roman" w:cs="Times New Roman"/>
          <w:sz w:val="24"/>
          <w:szCs w:val="24"/>
        </w:rPr>
        <w:t>тодорожных мостов и гидротехнических сооружений.</w:t>
      </w:r>
    </w:p>
    <w:p w14:paraId="000AFE3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734F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 Нормативные ссылки</w:t>
      </w:r>
    </w:p>
    <w:p w14:paraId="3548797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3867DFF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2.31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Единая система конструкторской документации. Указания на чертежах о маркировании и клеймении изделий</w:t>
      </w:r>
    </w:p>
    <w:p w14:paraId="04088AA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9.032 Единая система защиты от коррозии и старения. Покрытия лакокрасочные. Группы, технические требования и обозначения</w:t>
      </w:r>
    </w:p>
    <w:p w14:paraId="56BC2D2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ГОСТ 9.302 (ИСО 1463-82,</w:t>
      </w:r>
      <w:r>
        <w:rPr>
          <w:rFonts w:ascii="Times New Roman" w:hAnsi="Times New Roman" w:cs="Times New Roman"/>
          <w:sz w:val="24"/>
          <w:szCs w:val="24"/>
        </w:rPr>
        <w:t xml:space="preserve"> ИСО 2064-82,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</w:t>
      </w:r>
      <w:r>
        <w:rPr>
          <w:rFonts w:ascii="Times New Roman" w:hAnsi="Times New Roman" w:cs="Times New Roman"/>
          <w:sz w:val="24"/>
          <w:szCs w:val="24"/>
        </w:rPr>
        <w:t>ИСО 4524-5-85, ИСО 8401-86) Единая система защиты от коррозии и старения. Покрытия металлические и неметаллические неорганические. Методы контроля</w:t>
      </w:r>
    </w:p>
    <w:p w14:paraId="0C1C9D5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9.402 Единая система защиты от коррозии и старения. Покрытия лакокрасочные. Подготовка металлических пов</w:t>
      </w:r>
      <w:r>
        <w:rPr>
          <w:rFonts w:ascii="Times New Roman" w:hAnsi="Times New Roman" w:cs="Times New Roman"/>
          <w:sz w:val="24"/>
          <w:szCs w:val="24"/>
        </w:rPr>
        <w:t>ерхностей к окрашиванию</w:t>
      </w:r>
    </w:p>
    <w:p w14:paraId="40CBDAB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12.1.004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стандартов безопасности труда. Пожарная безопасность. Общие требования</w:t>
      </w:r>
    </w:p>
    <w:p w14:paraId="67931B8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12.1.010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стандартов безопасности труда. Взрывобезопасность. Общие требования</w:t>
      </w:r>
    </w:p>
    <w:p w14:paraId="119359C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12.1.019 &lt;1&gt; Система стандартов безопасности труда. Электробезопасность. Общие требования и номенклатура видов защиты</w:t>
      </w:r>
    </w:p>
    <w:p w14:paraId="5CE8751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CE1FED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ГОСТ Р 12.1.019-2009.</w:t>
      </w:r>
    </w:p>
    <w:p w14:paraId="64F9D950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2CB2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12.2.029 Система стандартов безопасности труда. Приспособления станочные. Требования безопасности</w:t>
      </w:r>
    </w:p>
    <w:p w14:paraId="4C0838A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12.3.003 Система стандартов безопасности труда. Работы электросварочные. Требования без</w:t>
      </w:r>
      <w:r>
        <w:rPr>
          <w:rFonts w:ascii="Times New Roman" w:hAnsi="Times New Roman" w:cs="Times New Roman"/>
          <w:sz w:val="24"/>
          <w:szCs w:val="24"/>
        </w:rPr>
        <w:t>опасности</w:t>
      </w:r>
    </w:p>
    <w:p w14:paraId="72728CA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12.3.009 Система стандартов безопасности труда. Работы погрузочно-разгрузочные. Общие требования безопасности</w:t>
      </w:r>
    </w:p>
    <w:p w14:paraId="2F8AB3A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15.005 Система разработки и постановки продукции на производство. Создание изделий единичного и мелкосерийного производства, с</w:t>
      </w:r>
      <w:r>
        <w:rPr>
          <w:rFonts w:ascii="Times New Roman" w:hAnsi="Times New Roman" w:cs="Times New Roman"/>
          <w:sz w:val="24"/>
          <w:szCs w:val="24"/>
        </w:rPr>
        <w:t>обираемых на месте эксплуатации</w:t>
      </w:r>
    </w:p>
    <w:p w14:paraId="771B683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427 Линейки измерительные металлические. Технические условия</w:t>
      </w:r>
    </w:p>
    <w:p w14:paraId="717A99B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1759.0 Болты, винты, шпильки и гайки. Технические условия</w:t>
      </w:r>
    </w:p>
    <w:p w14:paraId="0767EC1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2601 Сварка металлов. Термины и определения основных понятий</w:t>
      </w:r>
    </w:p>
    <w:p w14:paraId="38D98D9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5264 Ручная дуговая свар</w:t>
      </w:r>
      <w:r>
        <w:rPr>
          <w:rFonts w:ascii="Times New Roman" w:hAnsi="Times New Roman" w:cs="Times New Roman"/>
          <w:sz w:val="24"/>
          <w:szCs w:val="24"/>
        </w:rPr>
        <w:t>ка. Соединения сварные. Основные типы, конструктивные элементы и размеры</w:t>
      </w:r>
    </w:p>
    <w:p w14:paraId="0D18D1A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6996 (ИСО 4136-89, ИСО 5173-81, ИСО 5177-81) Сварные соединения. Методы определения механических свойств</w:t>
      </w:r>
    </w:p>
    <w:p w14:paraId="0C2F2B8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7502 Рулетки измерительные металлические. Технические условия</w:t>
      </w:r>
    </w:p>
    <w:p w14:paraId="08A51D8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7512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Контроль неразрушающий. Соединения сварные. Радиографический метод</w:t>
      </w:r>
    </w:p>
    <w:p w14:paraId="41699A5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8713 Сварка под флюсом. Соединения сварные. Основные типы. Конструктивные элементы и размер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14:paraId="0B5278C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11533 Автоматическая и полуавтоматическая дуговая сварка под флюсом. Соединения сварные под острыми и тупыми углами. Основные типы, конструктивные элементы и </w:t>
      </w:r>
      <w:r>
        <w:rPr>
          <w:rFonts w:ascii="Times New Roman" w:hAnsi="Times New Roman" w:cs="Times New Roman"/>
          <w:sz w:val="24"/>
          <w:szCs w:val="24"/>
        </w:rPr>
        <w:lastRenderedPageBreak/>
        <w:t>размеры</w:t>
      </w:r>
    </w:p>
    <w:p w14:paraId="75EF880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11534 Ручная дуговая сварка. Соединения сварные под острыми и тупыми углами. О</w:t>
      </w:r>
      <w:r>
        <w:rPr>
          <w:rFonts w:ascii="Times New Roman" w:hAnsi="Times New Roman" w:cs="Times New Roman"/>
          <w:sz w:val="24"/>
          <w:szCs w:val="24"/>
        </w:rPr>
        <w:t>сновные типы, конструктивные элементы и размеры</w:t>
      </w:r>
    </w:p>
    <w:p w14:paraId="0143A2A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14192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Маркировка грузов</w:t>
      </w:r>
    </w:p>
    <w:p w14:paraId="1AC2EC0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14771 Дуговая сварка в защитном газе. Соединения сварные. Основные типы, конструктивные эле</w:t>
      </w:r>
      <w:r>
        <w:rPr>
          <w:rFonts w:ascii="Times New Roman" w:hAnsi="Times New Roman" w:cs="Times New Roman"/>
          <w:sz w:val="24"/>
          <w:szCs w:val="24"/>
        </w:rPr>
        <w:t>менты и размеры</w:t>
      </w:r>
    </w:p>
    <w:p w14:paraId="42E4C35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14782 &lt;1&gt; Контроль неразрушающий. Соединения сварные. Методы ультразвуковые</w:t>
      </w:r>
    </w:p>
    <w:p w14:paraId="5D2607C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7053D8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ГОСТ Р 55724-2013.</w:t>
      </w:r>
    </w:p>
    <w:p w14:paraId="3F153A0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019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14792 Детали и заготовки, вырезаемые кислородной и плазменно-дуговой резкой.</w:t>
      </w:r>
      <w:r>
        <w:rPr>
          <w:rFonts w:ascii="Times New Roman" w:hAnsi="Times New Roman" w:cs="Times New Roman"/>
          <w:sz w:val="24"/>
          <w:szCs w:val="24"/>
        </w:rPr>
        <w:t xml:space="preserve"> Точность, качество поверхности реза</w:t>
      </w:r>
    </w:p>
    <w:p w14:paraId="7DB6807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15140 Материалы лакокрасочные. Методы определения адгезии</w:t>
      </w:r>
    </w:p>
    <w:p w14:paraId="5D6C81D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хранения и транспо</w:t>
      </w:r>
      <w:r>
        <w:rPr>
          <w:rFonts w:ascii="Times New Roman" w:hAnsi="Times New Roman" w:cs="Times New Roman"/>
          <w:sz w:val="24"/>
          <w:szCs w:val="24"/>
        </w:rPr>
        <w:t>ртирования в части воздействия климатических факторов внешней среды</w:t>
      </w:r>
    </w:p>
    <w:p w14:paraId="26BD2E8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18160 Изделия крепежные. Упаковка. Маркировка. Транспортирование и хранение</w:t>
      </w:r>
    </w:p>
    <w:p w14:paraId="42AED7B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21650 Средства скрепления тарно-штучных грузов в транспортных пакетах. Общие требования</w:t>
      </w:r>
    </w:p>
    <w:p w14:paraId="48959BA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21778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обеспечения точности геометрических параметров в строительстве. Основные положения</w:t>
      </w:r>
    </w:p>
    <w:p w14:paraId="2E816DA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ГОСТ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 xml:space="preserve"> 21778-81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отменен. Взамен него с 01.01.2021 введен в действие ГОСТ Р 58938-2020.</w:t>
      </w:r>
    </w:p>
    <w:p w14:paraId="365754B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21779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обеспечения точности геометрических параметров в строительстве. Техноло</w:t>
      </w:r>
      <w:r>
        <w:rPr>
          <w:rFonts w:ascii="Times New Roman" w:hAnsi="Times New Roman" w:cs="Times New Roman"/>
          <w:sz w:val="24"/>
          <w:szCs w:val="24"/>
        </w:rPr>
        <w:t>гические допуски</w:t>
      </w:r>
    </w:p>
    <w:p w14:paraId="4F58BB4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ГОСТ 21779-82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отменен. Взамен него с 01.01.2021 введен в действие ГОСТ Р 58942-2020.</w:t>
      </w:r>
    </w:p>
    <w:p w14:paraId="1A16713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21780 Система обеспечения точности геометрических параметров в стро</w:t>
      </w:r>
      <w:r>
        <w:rPr>
          <w:rFonts w:ascii="Times New Roman" w:hAnsi="Times New Roman" w:cs="Times New Roman"/>
          <w:sz w:val="24"/>
          <w:szCs w:val="24"/>
        </w:rPr>
        <w:t>ительстве. Расчет точности</w:t>
      </w:r>
    </w:p>
    <w:p w14:paraId="6A02D2B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22235 Вагоны грузовые магистральных железных дорог колеи 1520 мм. Общие требования по обеспечению сохранности при производстве погрузочно-разгрузочных и маневровых работ</w:t>
      </w:r>
    </w:p>
    <w:p w14:paraId="095B11C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22353 &lt;2&gt; Болты высокопрочные класса прочности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Конструкция и размеры</w:t>
      </w:r>
    </w:p>
    <w:p w14:paraId="05C68BF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CF52A5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Российской Федерации действует ГОСТ 32484.3-2013 (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14399-3:2005) "Болтокомплекты высокопрочные для предварительного натяжения конструкционные. Система </w:t>
      </w:r>
      <w:r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</w:rPr>
        <w:t xml:space="preserve"> - комплекты шестигранных болтов и гаек".</w:t>
      </w:r>
    </w:p>
    <w:p w14:paraId="54657B95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2DD4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22</w:t>
      </w:r>
      <w:r>
        <w:rPr>
          <w:rFonts w:ascii="Times New Roman" w:hAnsi="Times New Roman" w:cs="Times New Roman"/>
          <w:sz w:val="24"/>
          <w:szCs w:val="24"/>
        </w:rPr>
        <w:t>356 &lt;3&gt; Болты и гайки высокопрочные и шайбы. Общие технические условия</w:t>
      </w:r>
    </w:p>
    <w:p w14:paraId="242F674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14:paraId="4998CB2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В Российской Федерации действует ГОСТ 32484.1-2013 (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14399-1:2005) "Болтокомплекты высокопрочные для предварительного натяжения конструкционные. Общие требова</w:t>
      </w:r>
      <w:r>
        <w:rPr>
          <w:rFonts w:ascii="Times New Roman" w:hAnsi="Times New Roman" w:cs="Times New Roman"/>
          <w:sz w:val="24"/>
          <w:szCs w:val="24"/>
        </w:rPr>
        <w:t>ния".</w:t>
      </w:r>
    </w:p>
    <w:p w14:paraId="05B68D4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5DAA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23518 Дуговая сварка в защитных газах. Соединения сварные под острыми и тупыми углами. Основные типы, конструктивные элементы и размеры</w:t>
      </w:r>
    </w:p>
    <w:p w14:paraId="43B1B2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23616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обеспеч</w:t>
      </w:r>
      <w:r>
        <w:rPr>
          <w:rFonts w:ascii="Times New Roman" w:hAnsi="Times New Roman" w:cs="Times New Roman"/>
          <w:sz w:val="24"/>
          <w:szCs w:val="24"/>
        </w:rPr>
        <w:t>ения точности геометрических параметров в строительстве. Контроль точности</w:t>
      </w:r>
    </w:p>
    <w:p w14:paraId="130F1D1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ГОСТ 23616-79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отменен. Взамен него с 01.01.2021 введен в действие ГОСТ Р 58943-2020.</w:t>
      </w:r>
    </w:p>
    <w:p w14:paraId="45DB89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24297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Верификация закупленной продукции. Организация проведения и методы контроля</w:t>
      </w:r>
    </w:p>
    <w:p w14:paraId="1234939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25726 Клейма ручные буквенные и цифровые. Типы и основные размеры</w:t>
      </w:r>
    </w:p>
    <w:p w14:paraId="060EABA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26047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Конструкции строительные стальные. Условные обозначения (марки)</w:t>
      </w:r>
    </w:p>
    <w:p w14:paraId="7BDCB89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26433.1 Система обеспечения точности геометрических параметров в строительстве. Правила выполнения измерений. Элементы заво</w:t>
      </w:r>
      <w:r>
        <w:rPr>
          <w:rFonts w:ascii="Times New Roman" w:hAnsi="Times New Roman" w:cs="Times New Roman"/>
          <w:sz w:val="24"/>
          <w:szCs w:val="24"/>
        </w:rPr>
        <w:t>дского изготовления</w:t>
      </w:r>
    </w:p>
    <w:p w14:paraId="5DA1F07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26433.2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Система обеспечения точности геометрических параметров в строительстве. Правила выполнения измерений параметров зданий и сооружений</w:t>
      </w:r>
    </w:p>
    <w:p w14:paraId="2892D1E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ГОСТ 26433.2-94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отменен. Взамен него с 01.01.2021 введен в действие ГОСТ Р 58945-2020.</w:t>
      </w:r>
    </w:p>
    <w:p w14:paraId="238A9DF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27751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cs="Times New Roman"/>
          <w:sz w:val="24"/>
          <w:szCs w:val="24"/>
        </w:rPr>
        <w:t>ежность строительных конструкций и оснований. Основные положения</w:t>
      </w:r>
    </w:p>
    <w:p w14:paraId="17DB2F4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ГОСТ 27751-88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отменен. Взамен него с 01.09.2011 введен в действие ГОСТ Р 54257-2010.</w:t>
      </w:r>
    </w:p>
    <w:p w14:paraId="4EB0834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28870 Сталь. Методы</w:t>
      </w:r>
      <w:r>
        <w:rPr>
          <w:rFonts w:ascii="Times New Roman" w:hAnsi="Times New Roman" w:cs="Times New Roman"/>
          <w:sz w:val="24"/>
          <w:szCs w:val="24"/>
        </w:rPr>
        <w:t xml:space="preserve"> испытания на растяжения толстолистового проката в направлении толщины</w:t>
      </w:r>
    </w:p>
    <w:p w14:paraId="64A8997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30242 &lt;1&gt; Дефекты соединений при сварке металлов плавлением. Классификация, обозначение и определения</w:t>
      </w:r>
    </w:p>
    <w:p w14:paraId="3313B12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57F55D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ГОСТ Р ИСО 6520-1-20</w:t>
      </w:r>
      <w:r>
        <w:rPr>
          <w:rFonts w:ascii="Times New Roman" w:hAnsi="Times New Roman" w:cs="Times New Roman"/>
          <w:sz w:val="24"/>
          <w:szCs w:val="24"/>
        </w:rPr>
        <w:t>12 "Сварка и родственные процессы. Классификация дефектов геометрии и сплошности в металлических материалах. Часть 1. Сварка плавлением".</w:t>
      </w:r>
    </w:p>
    <w:p w14:paraId="510C256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4425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30775 Ресурсосбережение. Обращение с отходами. Классификация, идентификация и кодирование отходов. Основные поло</w:t>
      </w:r>
      <w:r>
        <w:rPr>
          <w:rFonts w:ascii="Times New Roman" w:hAnsi="Times New Roman" w:cs="Times New Roman"/>
          <w:sz w:val="24"/>
          <w:szCs w:val="24"/>
        </w:rPr>
        <w:t>жения</w:t>
      </w:r>
    </w:p>
    <w:p w14:paraId="70715CC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31993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ISO</w:t>
      </w:r>
      <w:r>
        <w:rPr>
          <w:rFonts w:ascii="Times New Roman" w:hAnsi="Times New Roman" w:cs="Times New Roman"/>
          <w:sz w:val="24"/>
          <w:szCs w:val="24"/>
        </w:rPr>
        <w:t xml:space="preserve"> 2808:2007) Материалы лакокрасочные. Определение толщины покрытия</w:t>
      </w:r>
    </w:p>
    <w:p w14:paraId="4801AE2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 - При пользовании настоящим стандартом целесообразно проверить действие сс</w:t>
      </w:r>
      <w:r>
        <w:rPr>
          <w:rFonts w:ascii="Times New Roman" w:hAnsi="Times New Roman" w:cs="Times New Roman"/>
          <w:sz w:val="24"/>
          <w:szCs w:val="24"/>
        </w:rPr>
        <w:t>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easc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) или по указателям национальных стандартов, издаваемым в государствах, указанных в предисловии, или на о</w:t>
      </w:r>
      <w:r>
        <w:rPr>
          <w:rFonts w:ascii="Times New Roman" w:hAnsi="Times New Roman" w:cs="Times New Roman"/>
          <w:sz w:val="24"/>
          <w:szCs w:val="24"/>
        </w:rPr>
        <w:t xml:space="preserve">фициальных сайтах соответствующих национальных органов по </w:t>
      </w:r>
      <w:r>
        <w:rPr>
          <w:rFonts w:ascii="Times New Roman" w:hAnsi="Times New Roman" w:cs="Times New Roman"/>
          <w:sz w:val="24"/>
          <w:szCs w:val="24"/>
        </w:rPr>
        <w:lastRenderedPageBreak/>
        <w:t>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</w:t>
      </w:r>
      <w:r>
        <w:rPr>
          <w:rFonts w:ascii="Times New Roman" w:hAnsi="Times New Roman" w:cs="Times New Roman"/>
          <w:sz w:val="24"/>
          <w:szCs w:val="24"/>
        </w:rPr>
        <w:t>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</w:t>
      </w:r>
      <w:r>
        <w:rPr>
          <w:rFonts w:ascii="Times New Roman" w:hAnsi="Times New Roman" w:cs="Times New Roman"/>
          <w:sz w:val="24"/>
          <w:szCs w:val="24"/>
        </w:rPr>
        <w:t>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03825F3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A928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 Термины и определения</w:t>
      </w:r>
    </w:p>
    <w:p w14:paraId="4E24E41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стандарте пр</w:t>
      </w:r>
      <w:r>
        <w:rPr>
          <w:rFonts w:ascii="Times New Roman" w:hAnsi="Times New Roman" w:cs="Times New Roman"/>
          <w:sz w:val="24"/>
          <w:szCs w:val="24"/>
        </w:rPr>
        <w:t>именены термины по ГОСТ 2601, ГОСТ 30242, а также следующие термины с соответствующими определениями:</w:t>
      </w:r>
    </w:p>
    <w:p w14:paraId="784F416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допуск на изготовление: Допустимый интервал между наибольшим и наименьшим предельными значениями геометрических параметров, отличающихся от фактически</w:t>
      </w:r>
      <w:r>
        <w:rPr>
          <w:rFonts w:ascii="Times New Roman" w:hAnsi="Times New Roman" w:cs="Times New Roman"/>
          <w:sz w:val="24"/>
          <w:szCs w:val="24"/>
        </w:rPr>
        <w:t>х значений, указанных в рабочей документации, полученных в результате изготовления.</w:t>
      </w:r>
    </w:p>
    <w:p w14:paraId="138C568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рабочая документация: Документация, разработанная на металлические конструкции марки КМ и КМД, согласованная, утвержденная и принятая к производству в установленном пор</w:t>
      </w:r>
      <w:r>
        <w:rPr>
          <w:rFonts w:ascii="Times New Roman" w:hAnsi="Times New Roman" w:cs="Times New Roman"/>
          <w:sz w:val="24"/>
          <w:szCs w:val="24"/>
        </w:rPr>
        <w:t>ядке.</w:t>
      </w:r>
    </w:p>
    <w:p w14:paraId="09E0FBC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комплектующие изделия: Детали, изделия, не являющиеся продукцией изготовления на заводе металлоконструкций, но входящие в комплект поставки.</w:t>
      </w:r>
    </w:p>
    <w:p w14:paraId="172796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легкие стальные конструкции: Конструкции, запроектированные и изготовленные преимущественно из гнутог</w:t>
      </w:r>
      <w:r>
        <w:rPr>
          <w:rFonts w:ascii="Times New Roman" w:hAnsi="Times New Roman" w:cs="Times New Roman"/>
          <w:sz w:val="24"/>
          <w:szCs w:val="24"/>
        </w:rPr>
        <w:t>о оцинкованного проката с толщиной элементов менее 4 мм.</w:t>
      </w:r>
    </w:p>
    <w:p w14:paraId="64BCCFD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традиционные стальные конструкции: Конструкции, запроектированные и изготовленные преимущественно из горячекатаного и гнутого проката с толщиной элементов 4 мм и более.</w:t>
      </w:r>
    </w:p>
    <w:p w14:paraId="3A7F930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предельные отклонения: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допустимая разность между размерами, указанными в рабочей документации, и полученными размерами при изготовлении и/или монтаже.</w:t>
      </w:r>
    </w:p>
    <w:p w14:paraId="4B3928E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BF5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 Классификация, основные параметры и размеры</w:t>
      </w:r>
    </w:p>
    <w:p w14:paraId="3E309C7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Стальные строительные конструкции классифицируют по типам:</w:t>
      </w:r>
    </w:p>
    <w:p w14:paraId="69EF40B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</w:t>
      </w:r>
      <w:r>
        <w:rPr>
          <w:rFonts w:ascii="Times New Roman" w:hAnsi="Times New Roman" w:cs="Times New Roman"/>
          <w:sz w:val="24"/>
          <w:szCs w:val="24"/>
        </w:rPr>
        <w:t>ржневые сплошностенчатые;</w:t>
      </w:r>
    </w:p>
    <w:p w14:paraId="1A91C0B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стержневые сквозные;</w:t>
      </w:r>
    </w:p>
    <w:p w14:paraId="649BBE7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листовые (континуальные или непрерывные);</w:t>
      </w:r>
    </w:p>
    <w:p w14:paraId="45E7CB9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традиционные;</w:t>
      </w:r>
    </w:p>
    <w:p w14:paraId="6879C48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легкие;</w:t>
      </w:r>
    </w:p>
    <w:p w14:paraId="22747D9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висячие;</w:t>
      </w:r>
    </w:p>
    <w:p w14:paraId="6A0356A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преднапряженные.</w:t>
      </w:r>
    </w:p>
    <w:p w14:paraId="1D1F6EF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При транспортировании конструкций необходимо учитывать следующие факторы:</w:t>
      </w:r>
    </w:p>
    <w:p w14:paraId="59F041E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функциональное назначение;</w:t>
      </w:r>
    </w:p>
    <w:p w14:paraId="711D551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 соединений;</w:t>
      </w:r>
    </w:p>
    <w:p w14:paraId="0D57591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технологию изготовления;</w:t>
      </w:r>
    </w:p>
    <w:p w14:paraId="6B00635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точность изготовления;</w:t>
      </w:r>
    </w:p>
    <w:p w14:paraId="08F031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строительства и эксплуатации;</w:t>
      </w:r>
    </w:p>
    <w:p w14:paraId="01A562F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ответственности.</w:t>
      </w:r>
    </w:p>
    <w:p w14:paraId="40D175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По функциональному назначению конструкции подразделяют:</w:t>
      </w:r>
    </w:p>
    <w:p w14:paraId="3E934B3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несущие (основные и вспомогательные);</w:t>
      </w:r>
    </w:p>
    <w:p w14:paraId="33BA4AA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ограждающие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CE232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совмещающие функции несущих и ограждающих.</w:t>
      </w:r>
    </w:p>
    <w:p w14:paraId="5B26B9F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По виду соединений при проектировании, изготовлении и монтаже конструкций их подразделяют:</w:t>
      </w:r>
    </w:p>
    <w:p w14:paraId="77B9718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сварные;</w:t>
      </w:r>
    </w:p>
    <w:p w14:paraId="204438D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болтовые (в том числе фрикционные, фланцевые, срезные, фрикционно-срезные на высокопрочных болта</w:t>
      </w:r>
      <w:r>
        <w:rPr>
          <w:rFonts w:ascii="Times New Roman" w:hAnsi="Times New Roman" w:cs="Times New Roman"/>
          <w:sz w:val="24"/>
          <w:szCs w:val="24"/>
        </w:rPr>
        <w:t>х);</w:t>
      </w:r>
    </w:p>
    <w:p w14:paraId="7445FF0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клепаные;</w:t>
      </w:r>
    </w:p>
    <w:p w14:paraId="3C56793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винтовые (в том числе на самонарезающих и самосверлящих винтах);</w:t>
      </w:r>
    </w:p>
    <w:p w14:paraId="5C75884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комбинированные.</w:t>
      </w:r>
    </w:p>
    <w:p w14:paraId="23FAD0D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По технологии изготовления конструкции подразделяют:</w:t>
      </w:r>
    </w:p>
    <w:p w14:paraId="682A539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полностью изготовленные на заводе;</w:t>
      </w:r>
    </w:p>
    <w:p w14:paraId="3AD4D9D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изготовленные на заводе в виде отправочных марок (эле</w:t>
      </w:r>
      <w:r>
        <w:rPr>
          <w:rFonts w:ascii="Times New Roman" w:hAnsi="Times New Roman" w:cs="Times New Roman"/>
          <w:sz w:val="24"/>
          <w:szCs w:val="24"/>
        </w:rPr>
        <w:t>ментов) и укрупняемые при монтаже;</w:t>
      </w:r>
    </w:p>
    <w:p w14:paraId="12B6B44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изготовленные на строительной площадке.</w:t>
      </w:r>
    </w:p>
    <w:p w14:paraId="062DC13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 По точности изготовления конструкции классифицируют в соответствии с указаниями, приведенными в 5.7.</w:t>
      </w:r>
    </w:p>
    <w:p w14:paraId="245AE74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 По условиям строительства и эксплуатации конструкции различают в з</w:t>
      </w:r>
      <w:r>
        <w:rPr>
          <w:rFonts w:ascii="Times New Roman" w:hAnsi="Times New Roman" w:cs="Times New Roman"/>
          <w:sz w:val="24"/>
          <w:szCs w:val="24"/>
        </w:rPr>
        <w:t>ависимости:</w:t>
      </w:r>
    </w:p>
    <w:p w14:paraId="4E6839E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вида силового воздействия;</w:t>
      </w:r>
    </w:p>
    <w:p w14:paraId="0F82575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степени агрессивности воздействия среды;</w:t>
      </w:r>
    </w:p>
    <w:p w14:paraId="165C96B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температурных условий;</w:t>
      </w:r>
    </w:p>
    <w:p w14:paraId="790DDD1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режима эксплуатации.</w:t>
      </w:r>
    </w:p>
    <w:p w14:paraId="23E79E9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4.2.5.1 По виду силовых воздействий конструкции могут воспринимать:</w:t>
      </w:r>
    </w:p>
    <w:p w14:paraId="07BAC0A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постоянные или временные нагрузки и воздействия;</w:t>
      </w:r>
    </w:p>
    <w:p w14:paraId="227E4F7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особые нагрузки типа взрывных, сейсмических и прочих, например от цунами, ураганов).</w:t>
      </w:r>
    </w:p>
    <w:p w14:paraId="62BB5EE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4.2.5.2 По степени агрессивности воздействия среда классифицируется:</w:t>
      </w:r>
    </w:p>
    <w:p w14:paraId="493563A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неагрессивную;</w:t>
      </w:r>
    </w:p>
    <w:p w14:paraId="203C77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слабоагрессивную;</w:t>
      </w:r>
    </w:p>
    <w:p w14:paraId="4AC50D6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среднеагрессивную;</w:t>
      </w:r>
    </w:p>
    <w:p w14:paraId="04A147E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сильноагрессивную.</w:t>
      </w:r>
    </w:p>
    <w:p w14:paraId="3A4FFD9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сред </w:t>
      </w:r>
      <w:r>
        <w:rPr>
          <w:rFonts w:ascii="Times New Roman" w:hAnsi="Times New Roman" w:cs="Times New Roman"/>
          <w:sz w:val="24"/>
          <w:szCs w:val="24"/>
        </w:rPr>
        <w:t>по степени агрессивного воздействия на конструкции устанавливается в соответствии с нормативными документами, действующими на территории государства - участника Соглашения, принявшего настоящий стандарт &lt;1&gt;.</w:t>
      </w:r>
    </w:p>
    <w:p w14:paraId="29C0B58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100681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Российской Федерации </w:t>
      </w:r>
      <w:r>
        <w:rPr>
          <w:rFonts w:ascii="Times New Roman" w:hAnsi="Times New Roman" w:cs="Times New Roman"/>
          <w:sz w:val="24"/>
          <w:szCs w:val="24"/>
        </w:rPr>
        <w:t>действует СП 28.13330.2017 "СНиП 2.03.11-85 Защита строительных конструкций от коррозии".</w:t>
      </w:r>
    </w:p>
    <w:p w14:paraId="67A6EE3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E5B8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4.2.5.3 По температурным условиям конструкции могут возводиться и эксплуатироваться:</w:t>
      </w:r>
    </w:p>
    <w:p w14:paraId="63D8FFF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расчетной температуре минус 45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выше;</w:t>
      </w:r>
    </w:p>
    <w:p w14:paraId="16E05EA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расчетной температуре от м</w:t>
      </w:r>
      <w:r>
        <w:rPr>
          <w:rFonts w:ascii="Times New Roman" w:hAnsi="Times New Roman" w:cs="Times New Roman"/>
          <w:sz w:val="24"/>
          <w:szCs w:val="24"/>
        </w:rPr>
        <w:t>инус 45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минус 55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включительно;</w:t>
      </w:r>
    </w:p>
    <w:p w14:paraId="389B0D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расчетной температуре ниже минус 55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59E90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температуре воздействия 100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- 150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4DE2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отапливаемых зданиях и сооружениях;</w:t>
      </w:r>
    </w:p>
    <w:p w14:paraId="71FAE9B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неотапливаемых зданиях и сооружениях.</w:t>
      </w:r>
    </w:p>
    <w:p w14:paraId="41E5CF8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4.2.5.4 По режиму эксплуатации конструкци</w:t>
      </w:r>
      <w:r>
        <w:rPr>
          <w:rFonts w:ascii="Times New Roman" w:hAnsi="Times New Roman" w:cs="Times New Roman"/>
          <w:sz w:val="24"/>
          <w:szCs w:val="24"/>
        </w:rPr>
        <w:t>и подразделяют:</w:t>
      </w:r>
    </w:p>
    <w:p w14:paraId="2858309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стационарные;</w:t>
      </w:r>
    </w:p>
    <w:p w14:paraId="5A4DA91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временные;</w:t>
      </w:r>
    </w:p>
    <w:p w14:paraId="705C97B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сборно-разборные;</w:t>
      </w:r>
    </w:p>
    <w:p w14:paraId="2B3548C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передвижные.</w:t>
      </w:r>
    </w:p>
    <w:p w14:paraId="3636F47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 Конструкции должны соответствовать классификации зданий и сооружений по уровню ответственности согласно ГОСТ 27751:</w:t>
      </w:r>
    </w:p>
    <w:p w14:paraId="754CFC6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повышенный;</w:t>
      </w:r>
    </w:p>
    <w:p w14:paraId="257AE0D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нормальный;</w:t>
      </w:r>
    </w:p>
    <w:p w14:paraId="76107C9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пониженный.</w:t>
      </w:r>
    </w:p>
    <w:p w14:paraId="7188503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Основ</w:t>
      </w:r>
      <w:r>
        <w:rPr>
          <w:rFonts w:ascii="Times New Roman" w:hAnsi="Times New Roman" w:cs="Times New Roman"/>
          <w:sz w:val="24"/>
          <w:szCs w:val="24"/>
        </w:rPr>
        <w:t xml:space="preserve">ные параметры и размеры конструкций должны быть приведены в стандартах или рабочей документации на конструкции конкретных типов. Условные обозначения конструкций принимают в соответствии с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26047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57A6A5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F023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 Технические требования</w:t>
      </w:r>
    </w:p>
    <w:p w14:paraId="3614098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EB0A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5.1 Общие требования</w:t>
      </w:r>
    </w:p>
    <w:p w14:paraId="638BAF0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 Конструкции должны быть изготовлены в соответствии с требованиями настоящего стандарта, стандартов или технических условий на элементы и сборочные единицы (изделия) конструкц</w:t>
      </w:r>
      <w:r>
        <w:rPr>
          <w:rFonts w:ascii="Times New Roman" w:hAnsi="Times New Roman" w:cs="Times New Roman"/>
          <w:sz w:val="24"/>
          <w:szCs w:val="24"/>
        </w:rPr>
        <w:t>ии конкретных видов, типов и марок по рабочей документации, утвержденной разработчиком и принятой к производству предприятием-изготовителем.</w:t>
      </w:r>
    </w:p>
    <w:p w14:paraId="00C5F6B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документация на конструкции должна разрабатываться в соответствии с действующими нормативными документами.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должна регламентироваться технологической документацией, утвержденной в установленном на предприятии-изготовителе порядке.</w:t>
      </w:r>
    </w:p>
    <w:p w14:paraId="459657D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 Конструкции должны удовлетворять установленным при проектировании требованиям по несущей способности и </w:t>
      </w:r>
      <w:r>
        <w:rPr>
          <w:rFonts w:ascii="Times New Roman" w:hAnsi="Times New Roman" w:cs="Times New Roman"/>
          <w:sz w:val="24"/>
          <w:szCs w:val="24"/>
        </w:rPr>
        <w:t>жесткости, а в случаях, предусмотренных стандартами, - выдерживать контрольные нагрузки при испытаниях.</w:t>
      </w:r>
    </w:p>
    <w:p w14:paraId="33B3D38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рабочих чертежах конструкций должны быть установлены схемы загружения, контрольные нагрузки, соответствующие первому и второму предельным состояниям, </w:t>
      </w:r>
      <w:r>
        <w:rPr>
          <w:rFonts w:ascii="Times New Roman" w:hAnsi="Times New Roman" w:cs="Times New Roman"/>
          <w:sz w:val="24"/>
          <w:szCs w:val="24"/>
        </w:rPr>
        <w:t>а также контрольное значение максимального перемещения.</w:t>
      </w:r>
    </w:p>
    <w:p w14:paraId="14C5D45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требований по испытаниям конструкций нагружением их несущая способность и жесткость должны обеспечиваться установленными требованиями к сталям, прочностным характеристикам и геометричес</w:t>
      </w:r>
      <w:r>
        <w:rPr>
          <w:rFonts w:ascii="Times New Roman" w:hAnsi="Times New Roman" w:cs="Times New Roman"/>
          <w:sz w:val="24"/>
          <w:szCs w:val="24"/>
        </w:rPr>
        <w:t>ким параметрам конструкций, конструктивным элементам, сварным, болтовым и другим соединениям, а также при необходимости к другим элементам и деталям конструкций в зависимости от характера и условий их работы.</w:t>
      </w:r>
    </w:p>
    <w:p w14:paraId="04706E6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 Конструкции должны быть стойкими ко всем </w:t>
      </w:r>
      <w:r>
        <w:rPr>
          <w:rFonts w:ascii="Times New Roman" w:hAnsi="Times New Roman" w:cs="Times New Roman"/>
          <w:sz w:val="24"/>
          <w:szCs w:val="24"/>
        </w:rPr>
        <w:t>видам расчетных воздействий, которым они могут подвергаться в процессе эксплуатации.</w:t>
      </w:r>
    </w:p>
    <w:p w14:paraId="6847C92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рабочих чертежах ограждающих конструкций отапливаемых зданий и сооружений должны быть указаны виды и характеристики утеплителей, соответствующие требованиям нормативных </w:t>
      </w:r>
      <w:r>
        <w:rPr>
          <w:rFonts w:ascii="Times New Roman" w:hAnsi="Times New Roman" w:cs="Times New Roman"/>
          <w:sz w:val="24"/>
          <w:szCs w:val="24"/>
        </w:rPr>
        <w:t>документов &lt;1&gt; по теплозащите, действующих на территории государства - участника Соглашения, принявшего данный стандарт.</w:t>
      </w:r>
    </w:p>
    <w:p w14:paraId="24FD647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8040E0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Российской Федерации действует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50.13330.2012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"СНиП 23-02-2003 Тепловая защита зданий".</w:t>
      </w:r>
    </w:p>
    <w:p w14:paraId="3E9A4854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5A40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Конструкции при воздействии открытого огня при пожаре должны сохранять в зависимости от их вида несущую способность и/или целостность, а в необходимых случаях также теплозащитную способнос</w:t>
      </w:r>
      <w:r>
        <w:rPr>
          <w:rFonts w:ascii="Times New Roman" w:hAnsi="Times New Roman" w:cs="Times New Roman"/>
          <w:sz w:val="24"/>
          <w:szCs w:val="24"/>
        </w:rPr>
        <w:t>ть в течение установленного времени. Предел огнестойкости и класс пожарной опасности конструкций определяют на основе соответствующих нормативных документов либо путем испытаний и указывают в рабочей документации.</w:t>
      </w:r>
    </w:p>
    <w:p w14:paraId="0203188F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1E24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5.2 Требования при выполнении разметки, п</w:t>
      </w:r>
      <w:r>
        <w:rPr>
          <w:rFonts w:ascii="Times New Roman" w:hAnsi="Times New Roman" w:cs="Times New Roman"/>
          <w:b/>
          <w:bCs/>
          <w:sz w:val="32"/>
          <w:szCs w:val="32"/>
        </w:rPr>
        <w:t>равки, гибки и резки металлопроката и изделий</w:t>
      </w:r>
    </w:p>
    <w:p w14:paraId="4DE22D0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Разметку на металлопрокате следует выполнять с помощью металлических рулеток 2-го класса точности по ГОСТ 7502 и измерительных металлических линеек по ГОСТ 427 либо на </w:t>
      </w:r>
      <w:r>
        <w:rPr>
          <w:rFonts w:ascii="Times New Roman" w:hAnsi="Times New Roman" w:cs="Times New Roman"/>
          <w:sz w:val="24"/>
          <w:szCs w:val="24"/>
        </w:rPr>
        <w:lastRenderedPageBreak/>
        <w:t>автоматическом оборудовании с числов</w:t>
      </w:r>
      <w:r>
        <w:rPr>
          <w:rFonts w:ascii="Times New Roman" w:hAnsi="Times New Roman" w:cs="Times New Roman"/>
          <w:sz w:val="24"/>
          <w:szCs w:val="24"/>
        </w:rPr>
        <w:t>ым программным управлением. При разметке следует учитывать припуски на механическую обработку и усадку от сварки, которые должны быть указаны в технологической документации.</w:t>
      </w:r>
    </w:p>
    <w:p w14:paraId="78E5A28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 Правка проката и деталей должна проводиться способом, исключающим образовани</w:t>
      </w:r>
      <w:r>
        <w:rPr>
          <w:rFonts w:ascii="Times New Roman" w:hAnsi="Times New Roman" w:cs="Times New Roman"/>
          <w:sz w:val="24"/>
          <w:szCs w:val="24"/>
        </w:rPr>
        <w:t>е вмятин, забоин и других повреждений на поверхности проката.</w:t>
      </w:r>
    </w:p>
    <w:p w14:paraId="1C9A12F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 При проведении холодной формовки не допускается повреждение покрытий поверхностей листовой заготовки.</w:t>
      </w:r>
    </w:p>
    <w:p w14:paraId="5DD5EDB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 При гибке деталей из углеродистых сталей С235 - С255 внутренние радиусы закругле</w:t>
      </w:r>
      <w:r>
        <w:rPr>
          <w:rFonts w:ascii="Times New Roman" w:hAnsi="Times New Roman" w:cs="Times New Roman"/>
          <w:sz w:val="24"/>
          <w:szCs w:val="24"/>
        </w:rPr>
        <w:t>ния должны быть:</w:t>
      </w:r>
    </w:p>
    <w:p w14:paraId="730E2FF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1,2 мм при толщине деталей от 4 мм и более для конструкций, воспринимающих статические нагрузки;</w:t>
      </w:r>
    </w:p>
    <w:p w14:paraId="0254164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- 1,0 мм для меньших толщин.</w:t>
      </w:r>
    </w:p>
    <w:p w14:paraId="6EE7E7D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деталей конструкций, воспринимающих динамическую нагрузку, внутренние радиусы должны быть не менее</w:t>
      </w:r>
      <w:r>
        <w:rPr>
          <w:rFonts w:ascii="Times New Roman" w:hAnsi="Times New Roman" w:cs="Times New Roman"/>
          <w:sz w:val="24"/>
          <w:szCs w:val="24"/>
        </w:rPr>
        <w:t xml:space="preserve"> 2,5 и 2,0 мм соответственно.</w:t>
      </w:r>
    </w:p>
    <w:p w14:paraId="51B58CC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деталей из сталей С345 - С390 внутренний радиус должен быть увеличен в 1,5 раза, а из сталей С440 и более высокой прочности - в 3,0 раза.</w:t>
      </w:r>
    </w:p>
    <w:p w14:paraId="3CE69A4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 Кромки деталей из стали С400 после воздушно-дуговой и ручной кислородной резк</w:t>
      </w:r>
      <w:r>
        <w:rPr>
          <w:rFonts w:ascii="Times New Roman" w:hAnsi="Times New Roman" w:cs="Times New Roman"/>
          <w:sz w:val="24"/>
          <w:szCs w:val="24"/>
        </w:rPr>
        <w:t>и, не подлежащие сварке, должны быть механически обработаны (строжкой, фрезерованием, абразивным кругом и т.п.). Кромки деталей из сталей С450 и выше подлежат в обязательном порядке строжке или фрезерованию. Механическая обработка поверхности кромок должна</w:t>
      </w:r>
      <w:r>
        <w:rPr>
          <w:rFonts w:ascii="Times New Roman" w:hAnsi="Times New Roman" w:cs="Times New Roman"/>
          <w:sz w:val="24"/>
          <w:szCs w:val="24"/>
        </w:rPr>
        <w:t xml:space="preserve"> проводиться на глубину не менее 2 мм.</w:t>
      </w:r>
    </w:p>
    <w:p w14:paraId="75B8F2B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приторцовываемые кромки подлежат в обязательном порядке строжке или фрезерованию вне зависимости от способа резки деталей.</w:t>
      </w:r>
    </w:p>
    <w:p w14:paraId="5344A31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 Кромки деталей из углеродистых сталей после воздушно-дуговой и ручной кислородной ре</w:t>
      </w:r>
      <w:r>
        <w:rPr>
          <w:rFonts w:ascii="Times New Roman" w:hAnsi="Times New Roman" w:cs="Times New Roman"/>
          <w:sz w:val="24"/>
          <w:szCs w:val="24"/>
        </w:rPr>
        <w:t>зки должны быть очищены и не иметь шероховатости более 1 мм, а для конструкций, эксплуатируемых в районах с расчетной температурой ниже минус 45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минус 65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- 0,5 мм.</w:t>
      </w:r>
    </w:p>
    <w:p w14:paraId="0B32456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5.2.7 При проведении автоматической кислородной и плазменной резки кромки деталей, </w:t>
      </w:r>
      <w:r>
        <w:rPr>
          <w:rFonts w:ascii="Times New Roman" w:hAnsi="Times New Roman" w:cs="Times New Roman"/>
          <w:sz w:val="24"/>
          <w:szCs w:val="24"/>
        </w:rPr>
        <w:t>не подлежащие сварке, не должны иметь шероховатости более 0,3 мм в соответствии со вторым классом по таблице 3 ГОСТ 14792.</w:t>
      </w:r>
    </w:p>
    <w:p w14:paraId="229D97A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Кромки деталей из углеродистой стали, не отвечающие указанным требованиям по шероховатости, допускается исправлять плавной зачисткой.</w:t>
      </w:r>
    </w:p>
    <w:p w14:paraId="12CE9DB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5.2.8 Кромки деталей из низколегированных сталей С355 и более высокой прочности, а также кромки всех расчетных деталей в конструкциях, воспринимающих динамические или вибрационные нагрузки или эксплуатируемых в районах с расчетной температурой ниже минус </w:t>
      </w:r>
      <w:r>
        <w:rPr>
          <w:rFonts w:ascii="Times New Roman" w:hAnsi="Times New Roman" w:cs="Times New Roman"/>
          <w:sz w:val="24"/>
          <w:szCs w:val="24"/>
        </w:rPr>
        <w:t>45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минус 65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не отвечающие по шероховатости поверхности реза требованию 5.2.7, подлежат механизированной обработке. Отдельные места с шероховатостью более 0,3 мм, а также локальные выхваты, не выводящие детали за пределы допусков в количестве одно</w:t>
      </w:r>
      <w:r>
        <w:rPr>
          <w:rFonts w:ascii="Times New Roman" w:hAnsi="Times New Roman" w:cs="Times New Roman"/>
          <w:sz w:val="24"/>
          <w:szCs w:val="24"/>
        </w:rPr>
        <w:t>го повреждения на 1 м длины реза, допускается исправлять плавной зачисткой.</w:t>
      </w:r>
    </w:p>
    <w:p w14:paraId="1B85E92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E24F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5.3 Защита металлических конструкций от коррозии</w:t>
      </w:r>
    </w:p>
    <w:p w14:paraId="7FEC8FC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5.3.1 Конструкции должны быть защищены от коррозии способами, приведенными в рабочей документации, в соответствии с требованиями н</w:t>
      </w:r>
      <w:r>
        <w:rPr>
          <w:rFonts w:ascii="Times New Roman" w:hAnsi="Times New Roman" w:cs="Times New Roman"/>
          <w:sz w:val="24"/>
          <w:szCs w:val="24"/>
        </w:rPr>
        <w:t>ормативных документов &lt;1&gt;, действующих на территории государства - участника Соглашения, принявшего настоящий стандарт.</w:t>
      </w:r>
    </w:p>
    <w:p w14:paraId="315508A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638F70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СП 28.13330.2017 "СНиП 2.03.11-85 Защита строительных конструкций от коррозии"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8DE7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C6EA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стандартах, технических условиях или рабочей документации на конструкции конкретных видов должны быть указаны сроки восстановления защитных покрытий.</w:t>
      </w:r>
    </w:p>
    <w:p w14:paraId="0F9DBF4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 Защитные покрытия должны наноситься на конструкции в заводских условиях.</w:t>
      </w:r>
    </w:p>
    <w:p w14:paraId="31BFF2F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Нанесение покрытий неп</w:t>
      </w:r>
      <w:r>
        <w:rPr>
          <w:rFonts w:ascii="Times New Roman" w:hAnsi="Times New Roman" w:cs="Times New Roman"/>
          <w:sz w:val="24"/>
          <w:szCs w:val="24"/>
        </w:rPr>
        <w:t>осредственно при монтаже конструкций допускается в следующих случаях:</w:t>
      </w:r>
    </w:p>
    <w:p w14:paraId="2BD9B8D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исправлении мест повреждений защитного покрытия в процессе транспортирования, хранения, монтажа;</w:t>
      </w:r>
    </w:p>
    <w:p w14:paraId="5A94DD4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нанесении цветомаркировки;</w:t>
      </w:r>
    </w:p>
    <w:p w14:paraId="1BF9F07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закрашивании заводской маркировки;</w:t>
      </w:r>
    </w:p>
    <w:p w14:paraId="5E89FE5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согласовании с </w:t>
      </w:r>
      <w:r>
        <w:rPr>
          <w:rFonts w:ascii="Times New Roman" w:hAnsi="Times New Roman" w:cs="Times New Roman"/>
          <w:sz w:val="24"/>
          <w:szCs w:val="24"/>
        </w:rPr>
        <w:t>заказчиком.</w:t>
      </w:r>
    </w:p>
    <w:p w14:paraId="6EEFEB0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 В заводских условиях не подлежат грунтованию, окрашиванию и металлизации места монтажных соединений на высокопрочных болтах с контролируемым натяжением и зоны монтажной сварки на ширину 100 мм по обе стороны от накладок и шва соответствен</w:t>
      </w:r>
      <w:r>
        <w:rPr>
          <w:rFonts w:ascii="Times New Roman" w:hAnsi="Times New Roman" w:cs="Times New Roman"/>
          <w:sz w:val="24"/>
          <w:szCs w:val="24"/>
        </w:rPr>
        <w:t>но.</w:t>
      </w:r>
    </w:p>
    <w:p w14:paraId="05197DE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 Монтажные элементы соединения отправочных марок конструкций должны быть защищены от атмосферной коррозии, исходя из срока эксплуатации основных несущих конструкций здания или сооружения.</w:t>
      </w:r>
    </w:p>
    <w:p w14:paraId="3E00170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 Качество очистки поверхности конструкций от жировых з</w:t>
      </w:r>
      <w:r>
        <w:rPr>
          <w:rFonts w:ascii="Times New Roman" w:hAnsi="Times New Roman" w:cs="Times New Roman"/>
          <w:sz w:val="24"/>
          <w:szCs w:val="24"/>
        </w:rPr>
        <w:t>агрязнений должно соответствовать первой степени обезжиривания поверхности по ГОСТ 9.402.</w:t>
      </w:r>
    </w:p>
    <w:p w14:paraId="247F668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очистки поверхностей конструкций от окалины и ржавчины должна соответствовать нормативным документам &lt;1&gt;, действующим на территории государства - участника Со</w:t>
      </w:r>
      <w:r>
        <w:rPr>
          <w:rFonts w:ascii="Times New Roman" w:hAnsi="Times New Roman" w:cs="Times New Roman"/>
          <w:sz w:val="24"/>
          <w:szCs w:val="24"/>
        </w:rPr>
        <w:t>глашения, принявшего настоящий стандарт.</w:t>
      </w:r>
    </w:p>
    <w:p w14:paraId="468CB80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F7D023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СП 28.13330.2017 "СНиП 2.03.11-85 Защита строительных конструкций от коррозии".</w:t>
      </w:r>
    </w:p>
    <w:p w14:paraId="19C9F23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EB8D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 Лакокрасочные покрытия несущих стальных конструкций по показателям вн</w:t>
      </w:r>
      <w:r>
        <w:rPr>
          <w:rFonts w:ascii="Times New Roman" w:hAnsi="Times New Roman" w:cs="Times New Roman"/>
          <w:sz w:val="24"/>
          <w:szCs w:val="24"/>
        </w:rPr>
        <w:t>ешнего вида должны соответствовать классам по ГОСТ 9.032:</w:t>
      </w:r>
    </w:p>
    <w:p w14:paraId="13E70B0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для конструкций, эксплуатируемых в средах со средне- и сильноагрессивной степенью воздействия;</w:t>
      </w:r>
    </w:p>
    <w:p w14:paraId="219E87B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- для конструкций в слабоагрессивных средах;</w:t>
      </w:r>
    </w:p>
    <w:p w14:paraId="59C993E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- в неагрессивных средах.</w:t>
      </w:r>
    </w:p>
    <w:p w14:paraId="253CF57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Адгези</w:t>
      </w:r>
      <w:r>
        <w:rPr>
          <w:rFonts w:ascii="Times New Roman" w:hAnsi="Times New Roman" w:cs="Times New Roman"/>
          <w:sz w:val="24"/>
          <w:szCs w:val="24"/>
        </w:rPr>
        <w:t>я лакокрасочных покрытий стальных конструкций должна соответствовать одному баллу по ГОСТ 15140.</w:t>
      </w:r>
    </w:p>
    <w:p w14:paraId="2EA2A90F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C667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5.4 Требования к материалам</w:t>
      </w:r>
    </w:p>
    <w:p w14:paraId="753397A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 В стандартах или технических условиях на конструкции конкретных типов должны применяться материалы для конструкций и соедине</w:t>
      </w:r>
      <w:r>
        <w:rPr>
          <w:rFonts w:ascii="Times New Roman" w:hAnsi="Times New Roman" w:cs="Times New Roman"/>
          <w:sz w:val="24"/>
          <w:szCs w:val="24"/>
        </w:rPr>
        <w:t>ний, требования к которым установлены в рабочей документации, разработанной в соответствии с нормативными документами &lt;2&gt;, действующими на территории государства - участника Соглашения, принявшего настоящий стандарт.</w:t>
      </w:r>
    </w:p>
    <w:p w14:paraId="574ECDB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537E2A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действует СП 16.13330.2017 "СНиП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-23-81* Стальные конструкции".</w:t>
      </w:r>
    </w:p>
    <w:p w14:paraId="4BFE87A4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6852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должны соответствовать требованиям стандартов или технических условий на их изготовление.</w:t>
      </w:r>
    </w:p>
    <w:p w14:paraId="554F1C8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 Для сталей С235 и более высокой прочности после местной холодной гибки, вы</w:t>
      </w:r>
      <w:r>
        <w:rPr>
          <w:rFonts w:ascii="Times New Roman" w:hAnsi="Times New Roman" w:cs="Times New Roman"/>
          <w:sz w:val="24"/>
          <w:szCs w:val="24"/>
        </w:rPr>
        <w:t>зывающей охрупчивание вследствие наклепа, следует проводить термическую обработку или назначать более высокую категорию стали, учитывающую как степень охрупчивания металла, так и расчетную температуру региона размещения объекта.</w:t>
      </w:r>
    </w:p>
    <w:p w14:paraId="570769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 - Для всех класс</w:t>
      </w:r>
      <w:r>
        <w:rPr>
          <w:rFonts w:ascii="Times New Roman" w:hAnsi="Times New Roman" w:cs="Times New Roman"/>
          <w:sz w:val="24"/>
          <w:szCs w:val="24"/>
        </w:rPr>
        <w:t>ов прочности стали пластическая деформация вызывает охрупчивание со скоростью от 3,3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/1% до 4,0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/1%.</w:t>
      </w:r>
    </w:p>
    <w:p w14:paraId="525F7029" w14:textId="09972814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 Для сварных конструкций, в которых используется толстолистовой прокат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CEB29C" wp14:editId="17CF5FB4">
            <wp:extent cx="133350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30 мм и в особенности фасонный проф</w:t>
      </w:r>
      <w:r>
        <w:rPr>
          <w:rFonts w:ascii="Times New Roman" w:hAnsi="Times New Roman" w:cs="Times New Roman"/>
          <w:sz w:val="24"/>
          <w:szCs w:val="24"/>
        </w:rPr>
        <w:t xml:space="preserve">иль с высокой неоднородностью свойств по сечению, необходимо использовать стали с регламентируемым уровнем относительного сужения после разрыва </w:t>
      </w:r>
      <w:r w:rsidR="00107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6D095" wp14:editId="237B91E2">
            <wp:extent cx="2095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ГОСТ 28870.</w:t>
      </w:r>
    </w:p>
    <w:p w14:paraId="325EAFC9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A722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5.5 Требования к сварным соедине</w:t>
      </w:r>
      <w:r>
        <w:rPr>
          <w:rFonts w:ascii="Times New Roman" w:hAnsi="Times New Roman" w:cs="Times New Roman"/>
          <w:b/>
          <w:bCs/>
          <w:sz w:val="32"/>
          <w:szCs w:val="32"/>
        </w:rPr>
        <w:t>ниям</w:t>
      </w:r>
    </w:p>
    <w:p w14:paraId="5B4A54F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5.5.1 Сварка стальных конструкций должна выполняться в соответствии с технологической документацией, оформленной в виде типовых или специальных технологических инструкций, или по проекту производства сварочных работ.</w:t>
      </w:r>
    </w:p>
    <w:p w14:paraId="4DA9E82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 Механические свойства металл</w:t>
      </w:r>
      <w:r>
        <w:rPr>
          <w:rFonts w:ascii="Times New Roman" w:hAnsi="Times New Roman" w:cs="Times New Roman"/>
          <w:sz w:val="24"/>
          <w:szCs w:val="24"/>
        </w:rPr>
        <w:t>а сварных соединений, установленные на основе результатов испытаний по ГОСТ 6996, должны соответствовать следующим требованиям:</w:t>
      </w:r>
    </w:p>
    <w:p w14:paraId="0A3D41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временное сопротивление разрыву металла сварного соединения, как правило, должно быть не ниже временного сопротивления основно</w:t>
      </w:r>
      <w:r>
        <w:rPr>
          <w:rFonts w:ascii="Times New Roman" w:hAnsi="Times New Roman" w:cs="Times New Roman"/>
          <w:sz w:val="24"/>
          <w:szCs w:val="24"/>
        </w:rPr>
        <w:t>го металла;</w:t>
      </w:r>
    </w:p>
    <w:p w14:paraId="6AFBDBA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твердость металла сварного соединения (металла шва, зоны термического влияния) при сварке конструкций в заводских условиях должна быть не выше 320 </w:t>
      </w:r>
      <w:r>
        <w:rPr>
          <w:rFonts w:ascii="Times New Roman" w:hAnsi="Times New Roman" w:cs="Times New Roman"/>
          <w:sz w:val="24"/>
          <w:szCs w:val="24"/>
        </w:rPr>
        <w:t>HV</w:t>
      </w:r>
      <w:r>
        <w:rPr>
          <w:rFonts w:ascii="Times New Roman" w:hAnsi="Times New Roman" w:cs="Times New Roman"/>
          <w:sz w:val="24"/>
          <w:szCs w:val="24"/>
        </w:rPr>
        <w:t xml:space="preserve"> (твердости по Виккерсу) в конструкциях 1-й группы по классификации нормативных документов &lt;3</w:t>
      </w:r>
      <w:r>
        <w:rPr>
          <w:rFonts w:ascii="Times New Roman" w:hAnsi="Times New Roman" w:cs="Times New Roman"/>
          <w:sz w:val="24"/>
          <w:szCs w:val="24"/>
        </w:rPr>
        <w:t xml:space="preserve">&gt;, действующих на территории государства - участника Соглашения, принявшего настоящий стандарт, и не выше 330 </w:t>
      </w:r>
      <w:r>
        <w:rPr>
          <w:rFonts w:ascii="Times New Roman" w:hAnsi="Times New Roman" w:cs="Times New Roman"/>
          <w:sz w:val="24"/>
          <w:szCs w:val="24"/>
        </w:rPr>
        <w:t>HV</w:t>
      </w:r>
      <w:r>
        <w:rPr>
          <w:rFonts w:ascii="Times New Roman" w:hAnsi="Times New Roman" w:cs="Times New Roman"/>
          <w:sz w:val="24"/>
          <w:szCs w:val="24"/>
        </w:rPr>
        <w:t xml:space="preserve"> для конструкций остальных групп; при сварке конструкций в монтажных условиях твердость металла сварного соединения должна быть не выше 330 </w:t>
      </w:r>
      <w:r>
        <w:rPr>
          <w:rFonts w:ascii="Times New Roman" w:hAnsi="Times New Roman" w:cs="Times New Roman"/>
          <w:sz w:val="24"/>
          <w:szCs w:val="24"/>
        </w:rPr>
        <w:t>HV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25AAF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CD31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FDC1CB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В Российской Федерации действует классификация стальных конструкций по приложению В СП 16.13330.2017 "СНиП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-23-81* Стальные конструкции".</w:t>
      </w:r>
    </w:p>
    <w:p w14:paraId="5A47354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3F4F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в указанных выше значениях твердости превышение ее на 30 </w:t>
      </w:r>
      <w:r>
        <w:rPr>
          <w:rFonts w:ascii="Times New Roman" w:hAnsi="Times New Roman" w:cs="Times New Roman"/>
          <w:sz w:val="24"/>
          <w:szCs w:val="24"/>
        </w:rPr>
        <w:t>HV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>
        <w:rPr>
          <w:rFonts w:ascii="Times New Roman" w:hAnsi="Times New Roman" w:cs="Times New Roman"/>
          <w:sz w:val="24"/>
          <w:szCs w:val="24"/>
        </w:rPr>
        <w:t>размер участка повышенной твердости не превышает 0,3 мм;</w:t>
      </w:r>
    </w:p>
    <w:p w14:paraId="766920C2" w14:textId="7DE85EB1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сопротивления хрупкому разрушению элементов сварных конструкций проводится на образцах типов </w:t>
      </w:r>
      <w:r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-образным надрезом по ГОСТ 6996 при нормируемом показателе ударного проката 34</w:t>
      </w:r>
      <w:r>
        <w:rPr>
          <w:rFonts w:ascii="Times New Roman" w:hAnsi="Times New Roman" w:cs="Times New Roman"/>
          <w:sz w:val="24"/>
          <w:szCs w:val="24"/>
        </w:rPr>
        <w:t xml:space="preserve"> Дж/см2 для стали с пределом текучести </w:t>
      </w:r>
      <w:r w:rsidR="00107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9CA9AA" wp14:editId="051125EB">
            <wp:extent cx="247650" cy="20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25A7CF" wp14:editId="750E8364">
            <wp:extent cx="142875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490 МПа и 40 Дж/см2 для стали с пределом текучести </w:t>
      </w:r>
      <w:r w:rsidR="00107B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3B439" wp14:editId="722F9224">
            <wp:extent cx="247650" cy="20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&gt; 490 МПа. Температура испытаний на ударный изгиб наз</w:t>
      </w:r>
      <w:r>
        <w:rPr>
          <w:rFonts w:ascii="Times New Roman" w:hAnsi="Times New Roman" w:cs="Times New Roman"/>
          <w:sz w:val="24"/>
          <w:szCs w:val="24"/>
        </w:rPr>
        <w:t>начается в зависимости от расчетной температуры, группы конструкций и нормативного сопротивления стали в соответствии с нормативными документами &lt;1&gt;, действующими на территории государства - участника Соглашения, принявшего настоящий стандарт.</w:t>
      </w:r>
    </w:p>
    <w:p w14:paraId="3A1AB6E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>--------</w:t>
      </w:r>
    </w:p>
    <w:p w14:paraId="2DE687B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Российской Федерации действует классификация стальных конструкций по приложению В СП 16.13330.2017 "СНиП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-23-81* Стальные конструкции".</w:t>
      </w:r>
    </w:p>
    <w:p w14:paraId="7FF1573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C9E3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электросварных трубах нормы распространяются на ударную вязкость </w:t>
      </w:r>
      <w:r>
        <w:rPr>
          <w:rFonts w:ascii="Times New Roman" w:hAnsi="Times New Roman" w:cs="Times New Roman"/>
          <w:sz w:val="24"/>
          <w:szCs w:val="24"/>
        </w:rPr>
        <w:t>KCV</w:t>
      </w:r>
      <w:r>
        <w:rPr>
          <w:rFonts w:ascii="Times New Roman" w:hAnsi="Times New Roman" w:cs="Times New Roman"/>
          <w:sz w:val="24"/>
          <w:szCs w:val="24"/>
        </w:rPr>
        <w:t xml:space="preserve"> центра сварного шва и линию спл</w:t>
      </w:r>
      <w:r>
        <w:rPr>
          <w:rFonts w:ascii="Times New Roman" w:hAnsi="Times New Roman" w:cs="Times New Roman"/>
          <w:sz w:val="24"/>
          <w:szCs w:val="24"/>
        </w:rPr>
        <w:t>авления;</w:t>
      </w:r>
    </w:p>
    <w:p w14:paraId="413F9DB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относительное удлинение должно быть не ниже 16%.</w:t>
      </w:r>
    </w:p>
    <w:p w14:paraId="4091821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</w:t>
      </w:r>
    </w:p>
    <w:p w14:paraId="293890B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Испытаниям на ударную вязкость подвергают металл стыковых или тавровых соединений в зоне термического влияния.</w:t>
      </w:r>
    </w:p>
    <w:p w14:paraId="7A136BB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При испытаниях металла в зоне термического влияния ударная вязкость на</w:t>
      </w:r>
      <w:r>
        <w:rPr>
          <w:rFonts w:ascii="Times New Roman" w:hAnsi="Times New Roman" w:cs="Times New Roman"/>
          <w:sz w:val="24"/>
          <w:szCs w:val="24"/>
        </w:rPr>
        <w:t xml:space="preserve"> образцах с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-образным надрезом должна быть не ниже 29 Дж/см2.</w:t>
      </w:r>
    </w:p>
    <w:p w14:paraId="5618BCD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Ударную вязкость на образцах других типов следует указывать в рабочей документации.</w:t>
      </w:r>
    </w:p>
    <w:p w14:paraId="0E10C70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 Отклонение размеров швов сварных соединений от проектных не должно превышать значений, указанных в ГО</w:t>
      </w:r>
      <w:r>
        <w:rPr>
          <w:rFonts w:ascii="Times New Roman" w:hAnsi="Times New Roman" w:cs="Times New Roman"/>
          <w:sz w:val="24"/>
          <w:szCs w:val="24"/>
        </w:rPr>
        <w:t>СТ 5264, ГОСТ 8713, ГОСТ 11533, ГОСТ 11534, ГОСТ 14771, ГОСТ 23518. Размеры углового шва должны обеспечивать его рабочее сечение, определяемое проектным значением катета с учетом предельно допустимого значения зазора между свариваемыми элементами; при этом</w:t>
      </w:r>
      <w:r>
        <w:rPr>
          <w:rFonts w:ascii="Times New Roman" w:hAnsi="Times New Roman" w:cs="Times New Roman"/>
          <w:sz w:val="24"/>
          <w:szCs w:val="24"/>
        </w:rPr>
        <w:t xml:space="preserve"> для расчетных угловых швов превышение указанного зазора должно быть компенсировано увеличением катета шва.</w:t>
      </w:r>
    </w:p>
    <w:p w14:paraId="34B0A30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 Швы сварных соединений и конструкции по окончании сварки должны быть очищены от шлака, брызг и натеков металла. Приваренные сборочные приспосо</w:t>
      </w:r>
      <w:r>
        <w:rPr>
          <w:rFonts w:ascii="Times New Roman" w:hAnsi="Times New Roman" w:cs="Times New Roman"/>
          <w:sz w:val="24"/>
          <w:szCs w:val="24"/>
        </w:rPr>
        <w:t>бления и выводные планки следует удалять без применения ударных воздействий и повреждения основного металла, а места их приварки - зачищать до основного металла с удалением всех дефектов.</w:t>
      </w:r>
    </w:p>
    <w:p w14:paraId="776BEA1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5.5.5 Около шва сварного соединения должно быть проставлено личное к</w:t>
      </w:r>
      <w:r>
        <w:rPr>
          <w:rFonts w:ascii="Times New Roman" w:hAnsi="Times New Roman" w:cs="Times New Roman"/>
          <w:sz w:val="24"/>
          <w:szCs w:val="24"/>
        </w:rPr>
        <w:t xml:space="preserve">леймо сварщика, выполнившего этот шов. Клеймо сварщика проставляется на расстоянии не менее 40 мм от </w:t>
      </w:r>
      <w:r>
        <w:rPr>
          <w:rFonts w:ascii="Times New Roman" w:hAnsi="Times New Roman" w:cs="Times New Roman"/>
          <w:sz w:val="24"/>
          <w:szCs w:val="24"/>
        </w:rPr>
        <w:lastRenderedPageBreak/>
        <w:t>границы шва, если нет других указаний в рабочей или технологической документации. При сварке сборочной единицы одним сварщиком допускается проводить маркир</w:t>
      </w:r>
      <w:r>
        <w:rPr>
          <w:rFonts w:ascii="Times New Roman" w:hAnsi="Times New Roman" w:cs="Times New Roman"/>
          <w:sz w:val="24"/>
          <w:szCs w:val="24"/>
        </w:rPr>
        <w:t>овку в целом; при этом клеймо сварщика ставится рядом с маркировкой отправочной марки. Допускается маркировку швов проводить на исполнительных схемах.</w:t>
      </w:r>
    </w:p>
    <w:p w14:paraId="020028F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5.5.6 В зависимости от конструктивного оформления, условий эксплуатации и степени ответственности швы сва</w:t>
      </w:r>
      <w:r>
        <w:rPr>
          <w:rFonts w:ascii="Times New Roman" w:hAnsi="Times New Roman" w:cs="Times New Roman"/>
          <w:sz w:val="24"/>
          <w:szCs w:val="24"/>
        </w:rPr>
        <w:t xml:space="preserve">рных соединений подразделяют на категории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, которые определяют высокий, средний и низкий уровни качества. Характеристики категорий и уровней качества приведены в таблице 1 и приложении А.</w:t>
      </w:r>
    </w:p>
    <w:p w14:paraId="5B30064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D083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14:paraId="5DE1089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33DD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категорий и уровней качества шв</w:t>
      </w:r>
      <w:r>
        <w:rPr>
          <w:rFonts w:ascii="Times New Roman" w:hAnsi="Times New Roman" w:cs="Times New Roman"/>
          <w:sz w:val="24"/>
          <w:szCs w:val="24"/>
        </w:rPr>
        <w:t>ов сварных соединений</w:t>
      </w:r>
    </w:p>
    <w:p w14:paraId="0637D7F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110"/>
      </w:tblGrid>
      <w:tr w:rsidR="00000000" w14:paraId="4BFF9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F26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 уровни качества швов сварных соединений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155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швов соединений и характеристика условий их эксплуатации</w:t>
            </w:r>
          </w:p>
        </w:tc>
      </w:tr>
      <w:tr w:rsidR="00000000" w14:paraId="5DE83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75D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высокий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FFA2" w14:textId="6AB305A3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Поперечные стыковые швы, воспринимающие растягивающие напряжения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45CAA5" wp14:editId="4E3BE452">
                  <wp:extent cx="790575" cy="209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растянутых поясах и стенках балок, элементов ферм и т.п.).</w:t>
            </w:r>
          </w:p>
          <w:p w14:paraId="50DBDDD7" w14:textId="771A6A7D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Швы тавровых, угловых, нахлесточных соединений, работающие на отрыв, при растягивающих напряжениях, действующих на прикрепляемый элемент,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7BF0E8" wp14:editId="70DA05B8">
                  <wp:extent cx="790575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при напряжениях среза в швах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D5F3BB" wp14:editId="7561AFA4">
                  <wp:extent cx="933450" cy="209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A61D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Швы в конструкциях или в их элементах, относящихся к 1-й группе по классификации нормативных документов &lt;1&gt;, действующих на территории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 Соглашения, принявшего настоящий стандарт, а также в конструкциях 2-й группы в климатических районах строительства с расчетной температурой ниже минус 45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случаев, отнесенных к типам 7 - 12)</w:t>
            </w:r>
          </w:p>
        </w:tc>
      </w:tr>
      <w:tr w:rsidR="00000000" w14:paraId="21EB0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AC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средний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E4FA" w14:textId="67B70A94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Поперечные стыковые швы,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спринимающие растягивающие напряжения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F44C16" wp14:editId="011A4433">
                  <wp:extent cx="1323975" cy="2000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работающие на отрыв швы тавровых, угловых, нахлесточных соединений при растягивающих напряжениях, действующих на прикрепляемый элемент,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17CB47" wp14:editId="43851422">
                  <wp:extent cx="800100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при напряжениях среза в швах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DE09C1" wp14:editId="5E032893">
                  <wp:extent cx="93345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случаев, отнесенных к типу 3).</w:t>
            </w:r>
          </w:p>
          <w:p w14:paraId="433D5237" w14:textId="72552A5D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Расчетные угловые швы, воспринимающие напряжения среза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291C56" wp14:editId="65727090">
                  <wp:extent cx="92392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соединяют основные элементы конструкций 2-й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3-й групп (кроме случаев, отнесенных к типам 2 и 3).</w:t>
            </w:r>
          </w:p>
          <w:p w14:paraId="2287EA83" w14:textId="04C2A97D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Продольные стыковые швы, воспринимающие напряжения растяжения или сдвига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30E650" wp14:editId="0BD4FB8B">
                  <wp:extent cx="1114425" cy="1809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3C77F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Продольные (связующие) угловые швы в основных элементах конструкций 2-й и 3-й групп,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оспринимающие растягивающие напряжения (поясные швы элементов составного сечения, швы в растянутых элементах ферм и т.д.).</w:t>
            </w:r>
          </w:p>
          <w:p w14:paraId="51D2E01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Стыковые и угловые швы, прикрепляющие к растянутым зонам основных элементов конструкций (узловые фасонки, фасонки связей, упоры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.п.)</w:t>
            </w:r>
          </w:p>
        </w:tc>
      </w:tr>
      <w:tr w:rsidR="00000000" w14:paraId="4BAAE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FF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низкий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8D9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Поперечные стыковые швы, воспринимающие сжимающие напряжения.</w:t>
            </w:r>
          </w:p>
          <w:p w14:paraId="6213C7A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Продольные стыковые швы и связующие угловые швы в сжатых элементах конструкций.</w:t>
            </w:r>
          </w:p>
          <w:p w14:paraId="2BDFDCB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Стыковые и угловые швы, прикрепляющие фасонки к сжатым элементам конструкций.</w:t>
            </w:r>
          </w:p>
          <w:p w14:paraId="46231A0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Стыко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и угловые швы во вспомогательных элементах конструкций (конструкции 4-й группы)</w:t>
            </w:r>
          </w:p>
        </w:tc>
      </w:tr>
      <w:tr w:rsidR="00000000" w14:paraId="1A05C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94A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- В настоящей таблице приняты следующие условные обозначения:</w:t>
            </w:r>
          </w:p>
          <w:p w14:paraId="592DC5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расчетное сопротивление металла шва;</w:t>
            </w:r>
          </w:p>
          <w:p w14:paraId="4BFECE17" w14:textId="59D822C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004116" wp14:editId="15543093">
                  <wp:extent cx="19050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расчетное сопроти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>вление стали растяжению, сжатию и изгибу по пределу текучести;</w:t>
            </w:r>
          </w:p>
          <w:p w14:paraId="0935153C" w14:textId="163548BD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CDC168" wp14:editId="36A294DA">
                  <wp:extent cx="276225" cy="2000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расчетное сопротивление угловых швов срезу (условному) по металлу шва;</w:t>
            </w:r>
          </w:p>
          <w:p w14:paraId="547C6035" w14:textId="6E991F4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819982" wp14:editId="2F731FD6">
                  <wp:extent cx="133350" cy="1238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напряжение металла шва;</w:t>
            </w:r>
          </w:p>
          <w:p w14:paraId="4283C10C" w14:textId="2DF17B3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EAEB31" wp14:editId="7448F525">
                  <wp:extent cx="200025" cy="1619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растягивающее напряжение металла шва;</w:t>
            </w:r>
          </w:p>
          <w:p w14:paraId="5391C37F" w14:textId="07A92BC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4D7DE8" wp14:editId="30F02431">
                  <wp:extent cx="266700" cy="161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касательное напряжение металла углового шва.</w:t>
            </w:r>
          </w:p>
        </w:tc>
      </w:tr>
    </w:tbl>
    <w:p w14:paraId="6B8A1E7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5.5.7 В рабочей документации должны быть указаны:</w:t>
      </w:r>
    </w:p>
    <w:p w14:paraId="2CC0246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сварные соединения, для которых требуется контроль с испол</w:t>
      </w:r>
      <w:r>
        <w:rPr>
          <w:rFonts w:ascii="Times New Roman" w:hAnsi="Times New Roman" w:cs="Times New Roman"/>
          <w:sz w:val="24"/>
          <w:szCs w:val="24"/>
        </w:rPr>
        <w:t>ьзованием ультразвуковых или радиографических методов, а также проведение механических испытаний;</w:t>
      </w:r>
    </w:p>
    <w:p w14:paraId="62418DC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методы и объемы контроля;</w:t>
      </w:r>
    </w:p>
    <w:p w14:paraId="07EA2AD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требуемый уровень качества сварных соединений.</w:t>
      </w:r>
    </w:p>
    <w:p w14:paraId="3D7A88D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5.5.8 При визуальном контроле сварные швы должны соответствовать следующим требо</w:t>
      </w:r>
      <w:r>
        <w:rPr>
          <w:rFonts w:ascii="Times New Roman" w:hAnsi="Times New Roman" w:cs="Times New Roman"/>
          <w:sz w:val="24"/>
          <w:szCs w:val="24"/>
        </w:rPr>
        <w:t>ваниям:</w:t>
      </w:r>
    </w:p>
    <w:p w14:paraId="20E0A14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иметь гладкую или равномерно чешуйчатую поверхность без резких переходов к основному металлу (требование плавного перехода к основному металлу должно быть специально обосновано и обеспечено дополнительными технологическими приемами);</w:t>
      </w:r>
    </w:p>
    <w:p w14:paraId="649826B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швы долж</w:t>
      </w:r>
      <w:r>
        <w:rPr>
          <w:rFonts w:ascii="Times New Roman" w:hAnsi="Times New Roman" w:cs="Times New Roman"/>
          <w:sz w:val="24"/>
          <w:szCs w:val="24"/>
        </w:rPr>
        <w:t>ны быть плотными по всей длине и не иметь видимых прожогов, сужений, перерывов, наплывов, а также недопустимых по размерам подрезов, непроваров в корне шва, несплавлений по кромкам, шлаковых включений и пор;</w:t>
      </w:r>
    </w:p>
    <w:p w14:paraId="3C111E7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металл шва и околошовной зоны не должен иметь</w:t>
      </w:r>
      <w:r>
        <w:rPr>
          <w:rFonts w:ascii="Times New Roman" w:hAnsi="Times New Roman" w:cs="Times New Roman"/>
          <w:sz w:val="24"/>
          <w:szCs w:val="24"/>
        </w:rPr>
        <w:t xml:space="preserve"> трещин любой длины и любой ориентации;</w:t>
      </w:r>
    </w:p>
    <w:p w14:paraId="77CB27C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кратеры швов в местах остановки сварки должны быть переварены, а в местах окончания - заварены.</w:t>
      </w:r>
    </w:p>
    <w:p w14:paraId="47C1E7F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DC7E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5.6 Требования к отверстиям под болтовые и заклепочные соединения</w:t>
      </w:r>
    </w:p>
    <w:p w14:paraId="611BA1F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5.6.1 Номинальные диаметры отверстий под болтовые </w:t>
      </w:r>
      <w:r>
        <w:rPr>
          <w:rFonts w:ascii="Times New Roman" w:hAnsi="Times New Roman" w:cs="Times New Roman"/>
          <w:sz w:val="24"/>
          <w:szCs w:val="24"/>
        </w:rPr>
        <w:t xml:space="preserve">соединения различных видов и классов точности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по ГОСТ 1759.0, а также высокопрочных болтов по ГОСТ 22353 и ГОСТ 22356 принимают в соответствии с нормативными документами &lt;1&gt;, действующими на территории государства - участника Соглашения, принявшег</w:t>
      </w:r>
      <w:r>
        <w:rPr>
          <w:rFonts w:ascii="Times New Roman" w:hAnsi="Times New Roman" w:cs="Times New Roman"/>
          <w:sz w:val="24"/>
          <w:szCs w:val="24"/>
        </w:rPr>
        <w:t>о настоящий стандарт, и рабочей документацией.</w:t>
      </w:r>
    </w:p>
    <w:p w14:paraId="7C217D0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BC6A9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Российской Федерации действует СП 16.13330.2017 "СНиП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-23-81* Стальные конструкции".</w:t>
      </w:r>
    </w:p>
    <w:p w14:paraId="7F56B95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1ED7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5.6.2 Образование отверстий выполняют на предприятии-изготовителе сверлением, продавливанием, </w:t>
      </w:r>
      <w:r>
        <w:rPr>
          <w:rFonts w:ascii="Times New Roman" w:hAnsi="Times New Roman" w:cs="Times New Roman"/>
          <w:sz w:val="24"/>
          <w:szCs w:val="24"/>
        </w:rPr>
        <w:t>перфорированием, лазерной или плазменной резкой. Перфорирование отверстий не допускается в расчетных соединениях, а также оговоренных в рабочей документации.</w:t>
      </w:r>
    </w:p>
    <w:p w14:paraId="73CFCF8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5.6.3 Предельные отклонения диаметров отверстий от проектных в зависимости от способа образования </w:t>
      </w:r>
      <w:r>
        <w:rPr>
          <w:rFonts w:ascii="Times New Roman" w:hAnsi="Times New Roman" w:cs="Times New Roman"/>
          <w:sz w:val="24"/>
          <w:szCs w:val="24"/>
        </w:rPr>
        <w:t>и типа болтового соединения приведены в таблице 2.</w:t>
      </w:r>
    </w:p>
    <w:p w14:paraId="065A9F4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A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14:paraId="763547F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500"/>
        <w:gridCol w:w="1639"/>
        <w:gridCol w:w="1500"/>
        <w:gridCol w:w="1615"/>
        <w:gridCol w:w="1500"/>
      </w:tblGrid>
      <w:tr w:rsidR="00000000" w14:paraId="3CCEC5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6D81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отклонения, способ образования отверстий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6C28C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отверстий, мм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D0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отклонение диаметра отверстия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80C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Допускаемое число отклонений в каждой группе отверстий для сталей</w:t>
            </w:r>
          </w:p>
        </w:tc>
      </w:tr>
      <w:tr w:rsidR="00000000" w14:paraId="5907E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166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1AB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53B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лты классов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высокопрочные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812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болты класса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4C1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С235 - С285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4E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С345 - С440</w:t>
            </w:r>
          </w:p>
        </w:tc>
      </w:tr>
      <w:tr w:rsidR="00000000" w14:paraId="3082C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6BD19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диаметра продавленных отверстий, а также их овальность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398D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 включ.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A6E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+0,6;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A55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F523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ограничиваются</w:t>
            </w:r>
          </w:p>
        </w:tc>
      </w:tr>
      <w:tr w:rsidR="00000000" w14:paraId="50615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144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1DE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17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701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+1,0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63F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E08B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07B3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3101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диаметра просверленны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отверстий, а также их овальность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DC95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 включ.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1DAC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+0,6;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6406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+0,24;</w:t>
            </w:r>
          </w:p>
        </w:tc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1D0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7310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24D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24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17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022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+1,0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53E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0; +0,28</w:t>
            </w:r>
          </w:p>
        </w:tc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EA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3627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8B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Завалы размером более 1 мм и трещины в краях отверстий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1F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D99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9C1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2D6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36FFF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28A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Косина (уклон оси) до 3%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толщины пакета, но не более 2 мм при машинной и 3 мм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ручной пневматической клепке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ED2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A9C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BCE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286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2D7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</w:tr>
      <w:tr w:rsidR="00000000" w14:paraId="5A251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5EB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Косина (уклон оси) до 3% толщины пакета для болтов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06A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A6F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D5A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460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</w:tr>
      <w:tr w:rsidR="00000000" w14:paraId="40C6B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CD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Косина более 3%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6A6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914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98D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963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000000" w14:paraId="4A252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F62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глубины зенковки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26E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48 включ.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CD0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+/- 0,4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257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</w:tr>
      <w:tr w:rsidR="00000000" w14:paraId="2FB16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519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 продавленных отверстий со стороны матрицы не должен превышать номинального диаметра отверстий более чем на 1,5 мм. Применение продавленных отверстий в расчетных соединениях не допускается.</w:t>
            </w:r>
          </w:p>
        </w:tc>
      </w:tr>
    </w:tbl>
    <w:p w14:paraId="4450478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5.6.4 При использовании в легких металлических конструкци</w:t>
      </w:r>
      <w:r>
        <w:rPr>
          <w:rFonts w:ascii="Times New Roman" w:hAnsi="Times New Roman" w:cs="Times New Roman"/>
          <w:sz w:val="24"/>
          <w:szCs w:val="24"/>
        </w:rPr>
        <w:t>ях тонкостенных гнутых профилей толщиной менее 4 мм допускается в соединениях использовать самонарезающие и самосверлящие винты и вытяжные заклепки.</w:t>
      </w:r>
    </w:p>
    <w:p w14:paraId="56D516B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5.6.5 Эффективная длина нарезной части резьбы самонарезающих винтов должна проходить через всю толщину соед</w:t>
      </w:r>
      <w:r>
        <w:rPr>
          <w:rFonts w:ascii="Times New Roman" w:hAnsi="Times New Roman" w:cs="Times New Roman"/>
          <w:sz w:val="24"/>
          <w:szCs w:val="24"/>
        </w:rPr>
        <w:t>иняемого пакета. Механический инструмент для установки и фиксации винтов при работе должен обеспечивать регулировку глубины установки и контроль крутящего момента, которые должны изменяться в соответствии с рекомендациями изготовителя оборудования. Скорост</w:t>
      </w:r>
      <w:r>
        <w:rPr>
          <w:rFonts w:ascii="Times New Roman" w:hAnsi="Times New Roman" w:cs="Times New Roman"/>
          <w:sz w:val="24"/>
          <w:szCs w:val="24"/>
        </w:rPr>
        <w:t>ь сверления и закручивания винтов (оборотов в минуту) должна соответствовать рекомендациям изготовителей крепежа.</w:t>
      </w:r>
    </w:p>
    <w:p w14:paraId="47D5D41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5.6.6 Значение крутящего момента должно быть принято таким, чтобы при нарезке резьбы оно не превышало крутящего момента среза головки либо сры</w:t>
      </w:r>
      <w:r>
        <w:rPr>
          <w:rFonts w:ascii="Times New Roman" w:hAnsi="Times New Roman" w:cs="Times New Roman"/>
          <w:sz w:val="24"/>
          <w:szCs w:val="24"/>
        </w:rPr>
        <w:t>ва резьбы.</w:t>
      </w:r>
    </w:p>
    <w:p w14:paraId="7136F74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5.6.7 Выбор длины вытяжной заклепки должен определяться толщиной склепываемого пакета. При постановке заклепок следует руководствоваться рекомендациями изготовителей крепежа.</w:t>
      </w:r>
    </w:p>
    <w:p w14:paraId="64B97F7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5.6.8 Нарушенные и вытолкнутые стержни заклепок следует собирать для у</w:t>
      </w:r>
      <w:r>
        <w:rPr>
          <w:rFonts w:ascii="Times New Roman" w:hAnsi="Times New Roman" w:cs="Times New Roman"/>
          <w:sz w:val="24"/>
          <w:szCs w:val="24"/>
        </w:rPr>
        <w:t>даления с внешних рабочих поверхностей.</w:t>
      </w:r>
    </w:p>
    <w:p w14:paraId="3B5AD65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5.6.9 При контроле соединений на самонарезающих винтах и вытяжных заклепках следует выборочно проверять диаметр установочного отверстия на соответствие рекомендациям изготовителя, а также сохранность резьбы установле</w:t>
      </w:r>
      <w:r>
        <w:rPr>
          <w:rFonts w:ascii="Times New Roman" w:hAnsi="Times New Roman" w:cs="Times New Roman"/>
          <w:sz w:val="24"/>
          <w:szCs w:val="24"/>
        </w:rPr>
        <w:t>нных самонарезающих винтов и плотность установки заклепок. Забракованные самонарезающие винты и заклепки должны быть демонтированы и заменены на крепеж большего диаметра.</w:t>
      </w:r>
    </w:p>
    <w:p w14:paraId="26DC80B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5.6.10 Контрольная и общая сборка конструкций с монтажными болтовыми соединениями дол</w:t>
      </w:r>
      <w:r>
        <w:rPr>
          <w:rFonts w:ascii="Times New Roman" w:hAnsi="Times New Roman" w:cs="Times New Roman"/>
          <w:sz w:val="24"/>
          <w:szCs w:val="24"/>
        </w:rPr>
        <w:t>жна выполняться на предприятии-изготовителе, если иное не оговорено в рабочей документации. При контрольной сборке отверстия должны быть совмещены друг с другом так, чтобы крепежные средства свободно проходили через собираемые элементы под проектными углам</w:t>
      </w:r>
      <w:r>
        <w:rPr>
          <w:rFonts w:ascii="Times New Roman" w:hAnsi="Times New Roman" w:cs="Times New Roman"/>
          <w:sz w:val="24"/>
          <w:szCs w:val="24"/>
        </w:rPr>
        <w:t>и к поверхностям контакта.</w:t>
      </w:r>
    </w:p>
    <w:p w14:paraId="7443F66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5.6.11 Подгонку конструкций, состоящих из нескольких изготовленных монтажных элементов, следует применять с помощью шаблонов, точных трехмерных измерений либо с помощью контрольной сборки. Контрольная сборка проводится, если соби</w:t>
      </w:r>
      <w:r>
        <w:rPr>
          <w:rFonts w:ascii="Times New Roman" w:hAnsi="Times New Roman" w:cs="Times New Roman"/>
          <w:sz w:val="24"/>
          <w:szCs w:val="24"/>
        </w:rPr>
        <w:t>раемость конструкции нельзя проверить с помощью шаблонов и точных трехмерных измерений.</w:t>
      </w:r>
    </w:p>
    <w:p w14:paraId="6E4FBCA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5559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5.7 Точность изготовления элементов конструкций и сборочных (монтажных) единиц (изделий) конструкций</w:t>
      </w:r>
    </w:p>
    <w:p w14:paraId="5BB0821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5.7.1 Предельные отклонения геометрических параметров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элементов конструкций, сборочных единиц (изделий) должны соответствовать значениям, указанным в рабочей документации, стандартах или технических условиях на конструкции конкретного типа и приложении Б.</w:t>
      </w:r>
    </w:p>
    <w:p w14:paraId="1D7C04E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Точность геометрических параметров рассчитывают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со стандартами Системы обеспечения точности геометрических параметров в строительстве (см.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21778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21779</w:t>
        </w:r>
      </w:hyperlink>
      <w:r>
        <w:rPr>
          <w:rFonts w:ascii="Times New Roman" w:hAnsi="Times New Roman" w:cs="Times New Roman"/>
          <w:sz w:val="24"/>
          <w:szCs w:val="24"/>
        </w:rPr>
        <w:t>, ГОСТ 21780) в зависимости от функциональных допусков, требуемого уровня собираемости конструкций при монтаже и изготовлении, с учетом конструктивных и технологических возможностей изготовления и монтажа.</w:t>
      </w:r>
    </w:p>
    <w:p w14:paraId="39D4C32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5.7.2 В таблице Б.</w:t>
      </w:r>
      <w:r>
        <w:rPr>
          <w:rFonts w:ascii="Times New Roman" w:hAnsi="Times New Roman" w:cs="Times New Roman"/>
          <w:sz w:val="24"/>
          <w:szCs w:val="24"/>
        </w:rPr>
        <w:t>1 приведены значения предельных отклонений сборочных единиц. В таблицах Б.2, Б.3 и Б.4 приведены значения допусков прямолинейности, линейных размеров и равенства диагоналей соответственно. При расчете допусков на стадии проектирования для уникальных зданий</w:t>
      </w:r>
      <w:r>
        <w:rPr>
          <w:rFonts w:ascii="Times New Roman" w:hAnsi="Times New Roman" w:cs="Times New Roman"/>
          <w:sz w:val="24"/>
          <w:szCs w:val="24"/>
        </w:rPr>
        <w:t xml:space="preserve"> и сооружений следует руководствоваться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21779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показателями, указанными в таблицах Б.2, Б.3 и Б.4.</w:t>
      </w:r>
    </w:p>
    <w:p w14:paraId="324F493F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9B17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5.8 Комплектность и условия поставки</w:t>
      </w:r>
    </w:p>
    <w:p w14:paraId="3CD9987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 Конструкции должны постав</w:t>
      </w:r>
      <w:r>
        <w:rPr>
          <w:rFonts w:ascii="Times New Roman" w:hAnsi="Times New Roman" w:cs="Times New Roman"/>
          <w:sz w:val="24"/>
          <w:szCs w:val="24"/>
        </w:rPr>
        <w:t>ляться потребителю комплектно.</w:t>
      </w:r>
    </w:p>
    <w:p w14:paraId="02BBDC1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5.8.2 В стандартах, технических условиях или рабочей документации на конструкции конкретных видов должен указываться состав всего комплекта изделий, поставляемых предприятием-изготовителем.</w:t>
      </w:r>
    </w:p>
    <w:p w14:paraId="7BF7085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комплекта конструкции долж</w:t>
      </w:r>
      <w:r>
        <w:rPr>
          <w:rFonts w:ascii="Times New Roman" w:hAnsi="Times New Roman" w:cs="Times New Roman"/>
          <w:sz w:val="24"/>
          <w:szCs w:val="24"/>
        </w:rPr>
        <w:t>ны входить: конструкции, крепежные изделия, рабочая документация, позволяющая выполнить монтаж конструкций и осуществить их эксплуатацию, а также документы о качестве конструкций (паспорт) и крепежных изделий (сертификат качества).</w:t>
      </w:r>
    </w:p>
    <w:p w14:paraId="4F06DA7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5.8.3 Состав комплекта к</w:t>
      </w:r>
      <w:r>
        <w:rPr>
          <w:rFonts w:ascii="Times New Roman" w:hAnsi="Times New Roman" w:cs="Times New Roman"/>
          <w:sz w:val="24"/>
          <w:szCs w:val="24"/>
        </w:rPr>
        <w:t>онструкции [объем, порядок поставки конструкций, документ о качестве (паспорт) и сопровождающую их рабочую документацию; поставку запасных изделий, материалов, прокладок, крепежных изделий и т.п.] устанавливают по согласованию с заказчиком и указывают в за</w:t>
      </w:r>
      <w:r>
        <w:rPr>
          <w:rFonts w:ascii="Times New Roman" w:hAnsi="Times New Roman" w:cs="Times New Roman"/>
          <w:sz w:val="24"/>
          <w:szCs w:val="24"/>
        </w:rPr>
        <w:t>казе (договоре) на поставку конструкций.</w:t>
      </w:r>
    </w:p>
    <w:p w14:paraId="54F85D0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5.8.4 При назначении габаритных размеров конструкций следует предусматривать возможность членения их на отправочные элементы с учетом технологической возможности изготовителя и подъемно-транспортного оборудования по</w:t>
      </w:r>
      <w:r>
        <w:rPr>
          <w:rFonts w:ascii="Times New Roman" w:hAnsi="Times New Roman" w:cs="Times New Roman"/>
          <w:sz w:val="24"/>
          <w:szCs w:val="24"/>
        </w:rPr>
        <w:t>требителя, а также условий транспортирования. Членение конструкций на отправочные элементы и блоки должно соответствовать следующим требованиям:</w:t>
      </w:r>
    </w:p>
    <w:p w14:paraId="5714AB4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отправочный элемент или блок должен сохранять при погрузочно-разгрузочных работах и транспортировании проектн</w:t>
      </w:r>
      <w:r>
        <w:rPr>
          <w:rFonts w:ascii="Times New Roman" w:hAnsi="Times New Roman" w:cs="Times New Roman"/>
          <w:sz w:val="24"/>
          <w:szCs w:val="24"/>
        </w:rPr>
        <w:t>ые геометрические размеры и форму;</w:t>
      </w:r>
    </w:p>
    <w:p w14:paraId="4EFCB52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элемент или блок должен иметь детали для строповки при разгрузке, погрузке, укрупнительной сборке на монтаже, для установки монтажных подмостей и лестниц, а также должен быть укомплектован сборочными деталями для закреп</w:t>
      </w:r>
      <w:r>
        <w:rPr>
          <w:rFonts w:ascii="Times New Roman" w:hAnsi="Times New Roman" w:cs="Times New Roman"/>
          <w:sz w:val="24"/>
          <w:szCs w:val="24"/>
        </w:rPr>
        <w:t>ления конструкций в проектном положении;</w:t>
      </w:r>
    </w:p>
    <w:p w14:paraId="4FBEE05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габаритные размеры элемента или блока конструкции, перевозимых железнодорожным транспортом, должны соответствовать габаритным размерам железнодорожного транспорта;</w:t>
      </w:r>
    </w:p>
    <w:p w14:paraId="68B0C8B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габаритные размеры элемента или блока конструкц</w:t>
      </w:r>
      <w:r>
        <w:rPr>
          <w:rFonts w:ascii="Times New Roman" w:hAnsi="Times New Roman" w:cs="Times New Roman"/>
          <w:sz w:val="24"/>
          <w:szCs w:val="24"/>
        </w:rPr>
        <w:t>ии, перевозимых автомобильным транспортом, должны соответствовать требованиям органов государственной безопасности дорожного движения.</w:t>
      </w:r>
    </w:p>
    <w:p w14:paraId="6110D1E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2227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5.9 Маркировка</w:t>
      </w:r>
    </w:p>
    <w:p w14:paraId="330170B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 В зависимости от назначения маркировка конструкций и их элементов может быть операционной, общей, и</w:t>
      </w:r>
      <w:r>
        <w:rPr>
          <w:rFonts w:ascii="Times New Roman" w:hAnsi="Times New Roman" w:cs="Times New Roman"/>
          <w:sz w:val="24"/>
          <w:szCs w:val="24"/>
        </w:rPr>
        <w:t>ндивидуальной и ориентирующей.</w:t>
      </w:r>
    </w:p>
    <w:p w14:paraId="594D365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 Операционную маркировку наносят на детали и элементы конструкций в процессе проведения всех операций по изготовлению конструкции в соответствии с технологической документацией. Операционная маркировка, как правило, на и</w:t>
      </w:r>
      <w:r>
        <w:rPr>
          <w:rFonts w:ascii="Times New Roman" w:hAnsi="Times New Roman" w:cs="Times New Roman"/>
          <w:sz w:val="24"/>
          <w:szCs w:val="24"/>
        </w:rPr>
        <w:t>зготовленной конструкции не сохраняется, за исключением случаев, когда это требование приведено в рабочей документации, технических условиях или стандарте на конструкции конкретного вида.</w:t>
      </w:r>
    </w:p>
    <w:p w14:paraId="022B04C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 Общую маркировку наносят на каждую конструкцию. Общая маркиров</w:t>
      </w:r>
      <w:r>
        <w:rPr>
          <w:rFonts w:ascii="Times New Roman" w:hAnsi="Times New Roman" w:cs="Times New Roman"/>
          <w:sz w:val="24"/>
          <w:szCs w:val="24"/>
        </w:rPr>
        <w:t xml:space="preserve">ка должна содержать марку по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26047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763C16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наносить на конструкцию товарный знак или краткое наименование изготовителя. Допускается наносить на конструкцию маркиров</w:t>
      </w:r>
      <w:r>
        <w:rPr>
          <w:rFonts w:ascii="Times New Roman" w:hAnsi="Times New Roman" w:cs="Times New Roman"/>
          <w:sz w:val="24"/>
          <w:szCs w:val="24"/>
        </w:rPr>
        <w:t>ку в виде полосы 5 см определенного цвета для каждого заказа при поставке изготовителем конструкций по двум или более заказам в один адрес.</w:t>
      </w:r>
    </w:p>
    <w:p w14:paraId="58FE73B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5.9.4 Индивидуальную маркировку следует наносить на конструкции, прошедшие общую и контрольную сборку. Индивидуальна</w:t>
      </w:r>
      <w:r>
        <w:rPr>
          <w:rFonts w:ascii="Times New Roman" w:hAnsi="Times New Roman" w:cs="Times New Roman"/>
          <w:sz w:val="24"/>
          <w:szCs w:val="24"/>
        </w:rPr>
        <w:t>я маркировка должна содержать:</w:t>
      </w:r>
    </w:p>
    <w:p w14:paraId="34AA1D4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общую маркировку;</w:t>
      </w:r>
    </w:p>
    <w:p w14:paraId="7D3218E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дополнительную маркировку по схеме сборки.</w:t>
      </w:r>
    </w:p>
    <w:p w14:paraId="05F2A6F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5.9.5 Ориентирующую маркировку следует наносить на конструкцию, для установки которой необходима информация о правильности ее ориентации в пространстве.</w:t>
      </w:r>
    </w:p>
    <w:p w14:paraId="48FC498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</w:t>
      </w:r>
      <w:r>
        <w:rPr>
          <w:rFonts w:ascii="Times New Roman" w:hAnsi="Times New Roman" w:cs="Times New Roman"/>
          <w:sz w:val="24"/>
          <w:szCs w:val="24"/>
        </w:rPr>
        <w:t>ирующую маркировку наносят только при наличии указаний в рабочей документации и на конструкции, прошедшие контрольную и общую сборки.</w:t>
      </w:r>
    </w:p>
    <w:p w14:paraId="119E1DF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5.9.6 Ориентирующую маркировку следует наносить в дополнение к общей или индивидуальной маркировке, и она должна содержать</w:t>
      </w:r>
      <w:r>
        <w:rPr>
          <w:rFonts w:ascii="Times New Roman" w:hAnsi="Times New Roman" w:cs="Times New Roman"/>
          <w:sz w:val="24"/>
          <w:szCs w:val="24"/>
        </w:rPr>
        <w:t xml:space="preserve"> маркировочные знаки, указывающие место строповки, место опирания и установочные риски конструкций, указанные в рабочей документации.</w:t>
      </w:r>
    </w:p>
    <w:p w14:paraId="79F100C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опирания и установочные риски конструкций наносят в виде накерненных рисок длиной 5 мм.</w:t>
      </w:r>
    </w:p>
    <w:p w14:paraId="2DB7768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5.9.7 Маркировочная надпись </w:t>
      </w:r>
      <w:r>
        <w:rPr>
          <w:rFonts w:ascii="Times New Roman" w:hAnsi="Times New Roman" w:cs="Times New Roman"/>
          <w:sz w:val="24"/>
          <w:szCs w:val="24"/>
        </w:rPr>
        <w:t>может быть строчной и этажной в зависимости от размеров конструкции.</w:t>
      </w:r>
    </w:p>
    <w:p w14:paraId="724C227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5.9.8 Маркировку следует наносить в двух местах, доступных для обзора и прочтения при хранении и монтаже, а при необходимости - при эксплуатации и ремонте.</w:t>
      </w:r>
    </w:p>
    <w:p w14:paraId="6DD40DB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5.9.9 Расположение маркировки н</w:t>
      </w:r>
      <w:r>
        <w:rPr>
          <w:rFonts w:ascii="Times New Roman" w:hAnsi="Times New Roman" w:cs="Times New Roman"/>
          <w:sz w:val="24"/>
          <w:szCs w:val="24"/>
        </w:rPr>
        <w:t xml:space="preserve">а конструкции должно быть указано в соответствии с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2.314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стандартах, технических условиях или рабочей документации на конструкции конкретного вида.</w:t>
      </w:r>
    </w:p>
    <w:p w14:paraId="7B20276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5.9.10 На конструкц</w:t>
      </w:r>
      <w:r>
        <w:rPr>
          <w:rFonts w:ascii="Times New Roman" w:hAnsi="Times New Roman" w:cs="Times New Roman"/>
          <w:sz w:val="24"/>
          <w:szCs w:val="24"/>
        </w:rPr>
        <w:t>ии (изделия), на которые невозможно из-за малых габаритов нанести маркировочные надписи, разрешается наносить маркировку без указания номера заказа и чертежа, при этом конструкции должны быть уложены в ящик или увязаны в связку. К ящику или связке должна б</w:t>
      </w:r>
      <w:r>
        <w:rPr>
          <w:rFonts w:ascii="Times New Roman" w:hAnsi="Times New Roman" w:cs="Times New Roman"/>
          <w:sz w:val="24"/>
          <w:szCs w:val="24"/>
        </w:rPr>
        <w:t>ыть прикреплена бирка с указанием номера заказа, чертежа и числа изделий в ящике или связке.</w:t>
      </w:r>
    </w:p>
    <w:p w14:paraId="1B95BF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5.9.11 Маркировку следует устанавливать в стандартах или технических условиях на конструкции конкретного вида или рабочей документации и наносить ее одним из спосо</w:t>
      </w:r>
      <w:r>
        <w:rPr>
          <w:rFonts w:ascii="Times New Roman" w:hAnsi="Times New Roman" w:cs="Times New Roman"/>
          <w:sz w:val="24"/>
          <w:szCs w:val="24"/>
        </w:rPr>
        <w:t>бов:</w:t>
      </w:r>
    </w:p>
    <w:p w14:paraId="5ADE1E1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окраской по трафарету;</w:t>
      </w:r>
    </w:p>
    <w:p w14:paraId="1635B3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буквенно-цифровыми клеймами по ГОСТ 25726;</w:t>
      </w:r>
    </w:p>
    <w:p w14:paraId="252C3B0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кернением;</w:t>
      </w:r>
    </w:p>
    <w:p w14:paraId="2CE091B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фрезерованием;</w:t>
      </w:r>
    </w:p>
    <w:p w14:paraId="3E4413F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печатающими устройствами различных типов;</w:t>
      </w:r>
    </w:p>
    <w:p w14:paraId="54BDF0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креплением на изделии металлического ярлыка с маркировкой, выбитой буквенно-цифровыми клеймами.</w:t>
      </w:r>
    </w:p>
    <w:p w14:paraId="15B8751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</w:t>
      </w:r>
      <w:r>
        <w:rPr>
          <w:rFonts w:ascii="Times New Roman" w:hAnsi="Times New Roman" w:cs="Times New Roman"/>
          <w:sz w:val="24"/>
          <w:szCs w:val="24"/>
        </w:rPr>
        <w:t>ся разборчиво краской наносить маркировку от руки.</w:t>
      </w:r>
    </w:p>
    <w:p w14:paraId="6070D94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Маркировку буквенно-цифровыми клеймами следует обводить краской в виде рамки.</w:t>
      </w:r>
    </w:p>
    <w:p w14:paraId="644B940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5.9.12 Маркировку по трафарету следует выполнять краской, контрастной по отношению к фону конструкции.</w:t>
      </w:r>
    </w:p>
    <w:p w14:paraId="427A2B8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Маркировочная надпись до</w:t>
      </w:r>
      <w:r>
        <w:rPr>
          <w:rFonts w:ascii="Times New Roman" w:hAnsi="Times New Roman" w:cs="Times New Roman"/>
          <w:sz w:val="24"/>
          <w:szCs w:val="24"/>
        </w:rPr>
        <w:t>лжна выполняться лакокрасочными материалами, совместимыми с внешним слоем покрытия при ее нанесении и закрашивании.</w:t>
      </w:r>
    </w:p>
    <w:p w14:paraId="63E4BE3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5.9.13 Маркировку следует выполнять шрифтом высотой 10; 15; 30; 50 и 100 мм по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14192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96264E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5.9.14 При соблюдении условий и сроков хранения, установленных в нормативных документах, маркировка должна обеспечивать визуальное прочтение при хранении и монтаже.</w:t>
      </w:r>
    </w:p>
    <w:p w14:paraId="2EC6B83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Маркировка, выполненная буквенно-цифровыми клеймами, керн</w:t>
      </w:r>
      <w:r>
        <w:rPr>
          <w:rFonts w:ascii="Times New Roman" w:hAnsi="Times New Roman" w:cs="Times New Roman"/>
          <w:sz w:val="24"/>
          <w:szCs w:val="24"/>
        </w:rPr>
        <w:t>ением или креплением на конструкции металлического ярлыка, должна обеспечивать сохранность надписей в течение всего срока службы изделия во всех условиях и режимах, установленных в стандартах, технических условиях и рабочей документации.</w:t>
      </w:r>
    </w:p>
    <w:p w14:paraId="18968B0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5.9.15 Крепление н</w:t>
      </w:r>
      <w:r>
        <w:rPr>
          <w:rFonts w:ascii="Times New Roman" w:hAnsi="Times New Roman" w:cs="Times New Roman"/>
          <w:sz w:val="24"/>
          <w:szCs w:val="24"/>
        </w:rPr>
        <w:t xml:space="preserve">а конструкции накладных металлических ярлыков должно исключать возможность создания активных гальванических пар. Размеры ярлыка - по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14192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25F312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5.9.16 Транспортная маркиров</w:t>
      </w:r>
      <w:r>
        <w:rPr>
          <w:rFonts w:ascii="Times New Roman" w:hAnsi="Times New Roman" w:cs="Times New Roman"/>
          <w:sz w:val="24"/>
          <w:szCs w:val="24"/>
        </w:rPr>
        <w:t xml:space="preserve">ка изделий - по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14192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8EC865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5.9.17 На деталях расчетных элементов конструкций, оговоренных в рабочей документации,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стандартах или технических условиях, маркировку следует на</w:t>
      </w:r>
      <w:r>
        <w:rPr>
          <w:rFonts w:ascii="Times New Roman" w:hAnsi="Times New Roman" w:cs="Times New Roman"/>
          <w:sz w:val="24"/>
          <w:szCs w:val="24"/>
        </w:rPr>
        <w:t>носить кернением с обязательным указанием номера плавки металла.</w:t>
      </w:r>
    </w:p>
    <w:p w14:paraId="24E9CEA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8E46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5.10 Упаковка</w:t>
      </w:r>
    </w:p>
    <w:p w14:paraId="424F558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 Упаковку конструкций следует проводить, соблюдая меры, исключающие изменения геометрической формы, деформации, а также обеспечивающие сохранность защитного покрытия кон</w:t>
      </w:r>
      <w:r>
        <w:rPr>
          <w:rFonts w:ascii="Times New Roman" w:hAnsi="Times New Roman" w:cs="Times New Roman"/>
          <w:sz w:val="24"/>
          <w:szCs w:val="24"/>
        </w:rPr>
        <w:t>струкций при их погрузке, разгрузке и хранении.</w:t>
      </w:r>
    </w:p>
    <w:p w14:paraId="7890FD8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5.10.2 В качестве основного вида упаковки конструкций для транспортирования и хранения следует применять пакетирование.</w:t>
      </w:r>
    </w:p>
    <w:p w14:paraId="6D5AE39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5.10.3 Пакетированию подлежат конструкции, элемент и сборочные единицы (изделия) малой ж</w:t>
      </w:r>
      <w:r>
        <w:rPr>
          <w:rFonts w:ascii="Times New Roman" w:hAnsi="Times New Roman" w:cs="Times New Roman"/>
          <w:sz w:val="24"/>
          <w:szCs w:val="24"/>
        </w:rPr>
        <w:t>есткости и устойчивости:</w:t>
      </w:r>
    </w:p>
    <w:p w14:paraId="52D9A62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плоскостные решетчатые конструкции;</w:t>
      </w:r>
    </w:p>
    <w:p w14:paraId="02C88DC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балки (подкрановые, путей подвесного транспорта, перекрытий).</w:t>
      </w:r>
    </w:p>
    <w:p w14:paraId="62F3A9B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пакеты конструкций выполняют как транспортные или объединяют в более крупные пакеты.</w:t>
      </w:r>
    </w:p>
    <w:p w14:paraId="38C2A19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5.10.4 Формирование транспортных п</w:t>
      </w:r>
      <w:r>
        <w:rPr>
          <w:rFonts w:ascii="Times New Roman" w:hAnsi="Times New Roman" w:cs="Times New Roman"/>
          <w:sz w:val="24"/>
          <w:szCs w:val="24"/>
        </w:rPr>
        <w:t>акетов следует проводить из одноименных изделий или пакетов одного заказа и чертежа или из разноименных отправочных элементов или пакетов в пределах заказа.</w:t>
      </w:r>
    </w:p>
    <w:p w14:paraId="1DBDA2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5.10.5 Транспортные пакеты изделий должны обеспечивать:</w:t>
      </w:r>
    </w:p>
    <w:p w14:paraId="0F074CC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механизированной погрузки на </w:t>
      </w:r>
      <w:r>
        <w:rPr>
          <w:rFonts w:ascii="Times New Roman" w:hAnsi="Times New Roman" w:cs="Times New Roman"/>
          <w:sz w:val="24"/>
          <w:szCs w:val="24"/>
        </w:rPr>
        <w:t>транспортные средства и выгрузки;</w:t>
      </w:r>
    </w:p>
    <w:p w14:paraId="2618E6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неизменяемость формы и размеров, сохранность конструкций при транспортировании, погрузке, выгрузке и хранении;</w:t>
      </w:r>
    </w:p>
    <w:p w14:paraId="2446FAE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устойчивость каждого пакета в отдельности и возможность складирования в два яруса и более, кроме пакетов ре</w:t>
      </w:r>
      <w:r>
        <w:rPr>
          <w:rFonts w:ascii="Times New Roman" w:hAnsi="Times New Roman" w:cs="Times New Roman"/>
          <w:sz w:val="24"/>
          <w:szCs w:val="24"/>
        </w:rPr>
        <w:t>шетчатых элементов и криволинейных листовых конструкций;</w:t>
      </w:r>
    </w:p>
    <w:p w14:paraId="5215145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проверки числа изделий и их маркировки в пакете;</w:t>
      </w:r>
    </w:p>
    <w:p w14:paraId="0DBB0B7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 формирования, погрузки, выгрузки, возможность поэлементного расформирования пакета;</w:t>
      </w:r>
    </w:p>
    <w:p w14:paraId="5BB3288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надежность и удобство размещения из</w:t>
      </w:r>
      <w:r>
        <w:rPr>
          <w:rFonts w:ascii="Times New Roman" w:hAnsi="Times New Roman" w:cs="Times New Roman"/>
          <w:sz w:val="24"/>
          <w:szCs w:val="24"/>
        </w:rPr>
        <w:t>делий на транспортных средствах согласно правилам, действующим на транспорте конкретного вида.</w:t>
      </w:r>
    </w:p>
    <w:p w14:paraId="032760A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5.10.6 Изделия (комплектующие детали, крепежные изделия, накладки, сборочные и монтажные приспособления и т.п.) небольшой массы с габаритами до 1,5 м следует упа</w:t>
      </w:r>
      <w:r>
        <w:rPr>
          <w:rFonts w:ascii="Times New Roman" w:hAnsi="Times New Roman" w:cs="Times New Roman"/>
          <w:sz w:val="24"/>
          <w:szCs w:val="24"/>
        </w:rPr>
        <w:t xml:space="preserve">ковывать в ящичные поддоны (с крышкой или без нее, с цельными или решетчатыми стенками), изготовленные по чертежам изготовителя, утвержденным в установленном порядке. Упаковка высокопрочных болтов должна соответствовать требованиям ГОСТ 18160. Допускается </w:t>
      </w:r>
      <w:r>
        <w:rPr>
          <w:rFonts w:ascii="Times New Roman" w:hAnsi="Times New Roman" w:cs="Times New Roman"/>
          <w:sz w:val="24"/>
          <w:szCs w:val="24"/>
        </w:rPr>
        <w:t>поставлять комплектующие изделия в упаковке и таре поставщика.</w:t>
      </w:r>
    </w:p>
    <w:p w14:paraId="18B469D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5.10.7 Максимальные размеры пакетов и ящичных поддонов при перевозке железнодорожным, автомобильным, авиационным или водным транспортом должны соответствовать требованиям, установленным действу</w:t>
      </w:r>
      <w:r>
        <w:rPr>
          <w:rFonts w:ascii="Times New Roman" w:hAnsi="Times New Roman" w:cs="Times New Roman"/>
          <w:sz w:val="24"/>
          <w:szCs w:val="24"/>
        </w:rPr>
        <w:t>ющими на этих видах транспорта правилами, утвержденными в установленном порядке.</w:t>
      </w:r>
    </w:p>
    <w:p w14:paraId="5C4D689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5.10.8 Масса транспортного пакета должна быть не более 20 т, если иная масса не оговорена в заказе. При этом масса пакета более 20 т должна быть согласована между грузоотправи</w:t>
      </w:r>
      <w:r>
        <w:rPr>
          <w:rFonts w:ascii="Times New Roman" w:hAnsi="Times New Roman" w:cs="Times New Roman"/>
          <w:sz w:val="24"/>
          <w:szCs w:val="24"/>
        </w:rPr>
        <w:t>телем и грузополучателем. В случае перегрузки пакета на пути следования с одного транспортного средства на другое необходимо согласование со станцией (пунктом) перегрузки при массе пакета более 10 т.</w:t>
      </w:r>
    </w:p>
    <w:p w14:paraId="20B394D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5.10.9 При смешанных перевозках габариты и масса пакетов</w:t>
      </w:r>
      <w:r>
        <w:rPr>
          <w:rFonts w:ascii="Times New Roman" w:hAnsi="Times New Roman" w:cs="Times New Roman"/>
          <w:sz w:val="24"/>
          <w:szCs w:val="24"/>
        </w:rPr>
        <w:t xml:space="preserve"> и ящичных поддонов не должны превышать меньших значений, указанных в правилах, действующих на транспорте конкретного вида, с учетом требований 5.10.4.</w:t>
      </w:r>
    </w:p>
    <w:p w14:paraId="246210B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5.10.10 Масса средств пакетирования и ящичных поддонов должна быть минимально необходимой. Несущие и деф</w:t>
      </w:r>
      <w:r>
        <w:rPr>
          <w:rFonts w:ascii="Times New Roman" w:hAnsi="Times New Roman" w:cs="Times New Roman"/>
          <w:sz w:val="24"/>
          <w:szCs w:val="24"/>
        </w:rPr>
        <w:t>ормируемые элементы средств пакетирования следует рассчитывать по нормативным документам на проектирование стальных конструкций с учетом массы пакетированных конструкций, а также нагрузок, возникающих при погрузке, разгрузке и перевозке груза на транспортн</w:t>
      </w:r>
      <w:r>
        <w:rPr>
          <w:rFonts w:ascii="Times New Roman" w:hAnsi="Times New Roman" w:cs="Times New Roman"/>
          <w:sz w:val="24"/>
          <w:szCs w:val="24"/>
        </w:rPr>
        <w:t>ых средствах.</w:t>
      </w:r>
    </w:p>
    <w:p w14:paraId="6127113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5.10.11 Несущие элементы средств пакетирования должны иметь устройства для строповки пакета и закрепления его на транспортных средствах. Отверстия в деталях средств пакетирования должны быть не менее:</w:t>
      </w:r>
    </w:p>
    <w:p w14:paraId="32CB7C2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строповки - 70 мм;</w:t>
      </w:r>
    </w:p>
    <w:p w14:paraId="4367184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закреплени</w:t>
      </w:r>
      <w:r>
        <w:rPr>
          <w:rFonts w:ascii="Times New Roman" w:hAnsi="Times New Roman" w:cs="Times New Roman"/>
          <w:sz w:val="24"/>
          <w:szCs w:val="24"/>
        </w:rPr>
        <w:t>я - 30 мм.</w:t>
      </w:r>
    </w:p>
    <w:p w14:paraId="651BE88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5.10.12 Для средств пакетирования следует применять:</w:t>
      </w:r>
    </w:p>
    <w:p w14:paraId="7AB5A4B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фасонный (горячекатаный, холодногнутый) и листовой стальной прокат;</w:t>
      </w:r>
    </w:p>
    <w:p w14:paraId="257C05F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болтовые и сварные соединения;</w:t>
      </w:r>
    </w:p>
    <w:p w14:paraId="21FDFC0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стальную низкоуглеродистую проволоку общего назначения, термически обработанную, диамет</w:t>
      </w:r>
      <w:r>
        <w:rPr>
          <w:rFonts w:ascii="Times New Roman" w:hAnsi="Times New Roman" w:cs="Times New Roman"/>
          <w:sz w:val="24"/>
          <w:szCs w:val="24"/>
        </w:rPr>
        <w:t>ром не менее 6 мм.</w:t>
      </w:r>
    </w:p>
    <w:p w14:paraId="27BB22F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5.10.13 Для сохранности защитного покрытия конструкций в местах их контактирования между собой и со средствами пакетирования необходимо устанавливать и закреплять от выпадения прокладки из дерева, картона, пластмассы и других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A1A7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5.10.14 Средства скрепления грузов в транспортных пакетах - по ГОСТ 21650.</w:t>
      </w:r>
    </w:p>
    <w:p w14:paraId="3D15A61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5.10.15 Пакеты изделий, а также ящичные поддоны должны иметь маркировку по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14192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2927570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0076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 Правил</w:t>
      </w:r>
      <w:r>
        <w:rPr>
          <w:rFonts w:ascii="Times New Roman" w:hAnsi="Times New Roman" w:cs="Times New Roman"/>
          <w:b/>
          <w:bCs/>
          <w:sz w:val="32"/>
          <w:szCs w:val="32"/>
        </w:rPr>
        <w:t>а приемки</w:t>
      </w:r>
    </w:p>
    <w:p w14:paraId="4719D43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F16E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6.1 Общие требования</w:t>
      </w:r>
    </w:p>
    <w:p w14:paraId="234D618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 Все поставляемые конструкции должны быть приняты службой технического контроля предприятия-изготовителя.</w:t>
      </w:r>
    </w:p>
    <w:p w14:paraId="6AA221F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 При приемке следует устанавливать соответствие всех параметров конструкций требованиям:</w:t>
      </w:r>
    </w:p>
    <w:p w14:paraId="68FE295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настоящего станда</w:t>
      </w:r>
      <w:r>
        <w:rPr>
          <w:rFonts w:ascii="Times New Roman" w:hAnsi="Times New Roman" w:cs="Times New Roman"/>
          <w:sz w:val="24"/>
          <w:szCs w:val="24"/>
        </w:rPr>
        <w:t>рта;</w:t>
      </w:r>
    </w:p>
    <w:p w14:paraId="7983FCC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стандартов или технических условий на конкретные конструкции;</w:t>
      </w:r>
    </w:p>
    <w:p w14:paraId="5785AE9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рабочей документации.</w:t>
      </w:r>
    </w:p>
    <w:p w14:paraId="3E87D58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 При приемке конструкций серийного производства объемы партий, методы и планы контроля (в том числе объемы выборок) должны быть установлены в стандартах или т</w:t>
      </w:r>
      <w:r>
        <w:rPr>
          <w:rFonts w:ascii="Times New Roman" w:hAnsi="Times New Roman" w:cs="Times New Roman"/>
          <w:sz w:val="24"/>
          <w:szCs w:val="24"/>
        </w:rPr>
        <w:t>ехнических условиях на конкретные конструкции.</w:t>
      </w:r>
    </w:p>
    <w:p w14:paraId="7C18AEB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 При приемке конструкций единичного и мелкосерийного производства объемы партий, методы и планы контроля (в том числе объемы выборок) должны быть приведены в рабочей документации на них.</w:t>
      </w:r>
    </w:p>
    <w:p w14:paraId="59F334D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 Соответстви</w:t>
      </w:r>
      <w:r>
        <w:rPr>
          <w:rFonts w:ascii="Times New Roman" w:hAnsi="Times New Roman" w:cs="Times New Roman"/>
          <w:sz w:val="24"/>
          <w:szCs w:val="24"/>
        </w:rPr>
        <w:t>е показателей качества конструкций и параметров технологических режимов требованиям документов, указанных в 6.1.2, устанавливают по данным входного, операционного и приемочного контроля по номенклатуре показателей и процедур, приведенных в таблице 3.</w:t>
      </w:r>
    </w:p>
    <w:p w14:paraId="623EE2E9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3F77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</w:t>
      </w:r>
      <w:r>
        <w:rPr>
          <w:rFonts w:ascii="Times New Roman" w:hAnsi="Times New Roman" w:cs="Times New Roman"/>
          <w:i/>
          <w:iCs/>
          <w:sz w:val="24"/>
          <w:szCs w:val="24"/>
        </w:rPr>
        <w:t>ица 3</w:t>
      </w:r>
    </w:p>
    <w:p w14:paraId="448841A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B85D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Контролируемые показатели качества конструкций</w:t>
      </w:r>
    </w:p>
    <w:p w14:paraId="7E59C78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6390"/>
      </w:tblGrid>
      <w:tr w:rsidR="00000000" w14:paraId="18727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FBC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05A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 или процедура</w:t>
            </w:r>
          </w:p>
        </w:tc>
      </w:tr>
      <w:tr w:rsidR="00000000" w14:paraId="69356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A11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Входной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FA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комплектующих изделий, исходных материалов и заготовок (класс и марка стали, сортамент и геометрические размеры проката, марки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лакокрасочных, сварочных материалов и материалов антикоррозионных покрытий; качество газов для сварки и резки металла, классы прочности и диаметры болтов и гаек и др.)</w:t>
            </w:r>
          </w:p>
        </w:tc>
      </w:tr>
      <w:tr w:rsidR="00000000" w14:paraId="4503C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66E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Операционный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F87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параметры шаблонов, кондукторов и других элементов оснаст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14:paraId="7794E90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параметры деталей и заготовок, в том числе после их механической обработки.</w:t>
            </w:r>
          </w:p>
          <w:p w14:paraId="26BDAE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конструкции или ее элементов под сварку.</w:t>
            </w:r>
          </w:p>
          <w:p w14:paraId="55D88A0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сварных и болтовых соединений.</w:t>
            </w:r>
          </w:p>
          <w:p w14:paraId="6F34C60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отдельных изготовленных элементов, входящих в конструкцию.</w:t>
            </w:r>
          </w:p>
          <w:p w14:paraId="569DC1F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трические параметры конструкций.</w:t>
            </w:r>
          </w:p>
          <w:p w14:paraId="7D26652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антикоррозионных покрытий, в том числе подготовки поверхности, адгезии, толщины и внешнего вида грунтовочного и последующих слоев покрытия</w:t>
            </w:r>
          </w:p>
        </w:tc>
      </w:tr>
      <w:tr w:rsidR="00000000" w14:paraId="285CE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498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Приемочный</w:t>
            </w:r>
          </w:p>
          <w:p w14:paraId="699F7C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Периодический контроль и испытания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181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технологичес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режимов операций производства.</w:t>
            </w:r>
          </w:p>
          <w:p w14:paraId="4F2C02B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стабильности технологических процессов операций производства и достаточности объема контроля по входному и операционному контролю. Собираемость конструкций на основе контрольной сборки.</w:t>
            </w:r>
          </w:p>
          <w:p w14:paraId="66716C8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Несущая способность и 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 конструкций</w:t>
            </w:r>
          </w:p>
        </w:tc>
      </w:tr>
      <w:tr w:rsidR="00000000" w14:paraId="2C0B4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A16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Приемо-сдаточный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B1F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наличия документов по входному и операционному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и соответствия их утвержденной технологической документации.</w:t>
            </w:r>
          </w:p>
          <w:p w14:paraId="0035607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параметры конструкций, влияющие на собираемость конструкций.</w:t>
            </w:r>
          </w:p>
          <w:p w14:paraId="1AC2DDD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контроль конструкций.</w:t>
            </w:r>
          </w:p>
          <w:p w14:paraId="40C48F4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контроль антикоррозионной защиты, сварных швов и других требований стандарта, технических условий и рабочей документации.</w:t>
            </w:r>
          </w:p>
          <w:p w14:paraId="4FB9F5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Комплектность, маркировка, упаковка</w:t>
            </w:r>
          </w:p>
        </w:tc>
      </w:tr>
      <w:tr w:rsidR="00000000" w14:paraId="77199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F63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Примечания</w:t>
            </w:r>
          </w:p>
          <w:p w14:paraId="09D876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Проверку собираемости, несущей способности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жесткости конструкций проводят при приемо-сдаточных испытаниях, если они предусмотрены стандартами, техническими условиями или рабочей документацией на конкретные виды конструкций.</w:t>
            </w:r>
          </w:p>
          <w:p w14:paraId="503E0A2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Процедура внешнего осмотра конструкций предусматривает визуальный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требований стандарта в целях определения мест возможных дефектов конструкции.</w:t>
            </w:r>
          </w:p>
        </w:tc>
      </w:tr>
    </w:tbl>
    <w:p w14:paraId="2B5379EB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 В стандартах, технических условиях, рабочей документации на конструкции конкретных видов и технологической документации допускается уточнять номенклатуру контролируемых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и процедур в зависимости от вида контролируемых изделий и специфики их производства.</w:t>
      </w:r>
    </w:p>
    <w:p w14:paraId="3C79098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входного, операционного и приемочного контроля должны быть зафиксированы в соответствующих журналах службы технического контроля, лаборатории или д</w:t>
      </w:r>
      <w:r>
        <w:rPr>
          <w:rFonts w:ascii="Times New Roman" w:hAnsi="Times New Roman" w:cs="Times New Roman"/>
          <w:sz w:val="24"/>
          <w:szCs w:val="24"/>
        </w:rPr>
        <w:t>ругих документах.</w:t>
      </w:r>
    </w:p>
    <w:p w14:paraId="0A6E91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Параметры, результаты контроля которых следует заносить в указанные документы, принимают в соответствии с технологической и рабочей документацией на конструкции.</w:t>
      </w:r>
    </w:p>
    <w:p w14:paraId="4ED47E7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4539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6.2 Входной контроль</w:t>
      </w:r>
    </w:p>
    <w:p w14:paraId="46071F0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 Входной контроль материалов и комплектующих изд</w:t>
      </w:r>
      <w:r>
        <w:rPr>
          <w:rFonts w:ascii="Times New Roman" w:hAnsi="Times New Roman" w:cs="Times New Roman"/>
          <w:sz w:val="24"/>
          <w:szCs w:val="24"/>
        </w:rPr>
        <w:t xml:space="preserve">елий проводят в соответствии с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24297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A3DDCE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 При наличии в стандартах или технических условиях на конструкции серийного производства, в рабочей документации на конструкц</w:t>
      </w:r>
      <w:r>
        <w:rPr>
          <w:rFonts w:ascii="Times New Roman" w:hAnsi="Times New Roman" w:cs="Times New Roman"/>
          <w:sz w:val="24"/>
          <w:szCs w:val="24"/>
        </w:rPr>
        <w:t>ии единичного или мелкосерийного изготовления требований о входном контроле качества материалов и комплектующих изделий его проводят в аттестованной лаборатории или лаборатории изготовителя конструкций.</w:t>
      </w:r>
    </w:p>
    <w:p w14:paraId="524F8A5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применяют правила приемки и методы контроля,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стандартами или техническими условиями поставщика.</w:t>
      </w:r>
    </w:p>
    <w:p w14:paraId="507A1274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2BB7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6.3 Операционный контроль</w:t>
      </w:r>
    </w:p>
    <w:p w14:paraId="2D7F91F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 Операционный контроль проводят в соответствии с технологической документацией изготовителя. Контроль должен быть достаточным для оценки качества выполняемы</w:t>
      </w:r>
      <w:r>
        <w:rPr>
          <w:rFonts w:ascii="Times New Roman" w:hAnsi="Times New Roman" w:cs="Times New Roman"/>
          <w:sz w:val="24"/>
          <w:szCs w:val="24"/>
        </w:rPr>
        <w:t>х операций в части выполнения требований стандартов или технических условий и рабочей документации на конструкции.</w:t>
      </w:r>
    </w:p>
    <w:p w14:paraId="120F656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 Состав контролируемых признаков в процессах контроля и полноту охвата их контролем, а также точность и стабильность параметров технолог</w:t>
      </w:r>
      <w:r>
        <w:rPr>
          <w:rFonts w:ascii="Times New Roman" w:hAnsi="Times New Roman" w:cs="Times New Roman"/>
          <w:sz w:val="24"/>
          <w:szCs w:val="24"/>
        </w:rPr>
        <w:t xml:space="preserve">ических режимов операций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производства принимают по технологической документации изготовителя, разработанной в соответствии со стандартами единой системы технологической подготовки производства, и подтверждают при постановке на производство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ГОСТ 15.005 &lt;1&gt;.</w:t>
      </w:r>
    </w:p>
    <w:p w14:paraId="73B214D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1D6F9B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действует также ГОСТ Р 15.301-2016 "Система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производство".</w:t>
      </w:r>
    </w:p>
    <w:p w14:paraId="7F379BF3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6C6B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 Для конструкций единичного и мелкосерийного производства полноту охвата контролем принимают по 6.3.1 и 6.3.2.</w:t>
      </w:r>
    </w:p>
    <w:p w14:paraId="68E33E7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выборочном контроле случайно отобранное изделие подлежит контролю по всем параметрам. Если фактическое значение хотя бы</w:t>
      </w:r>
      <w:r>
        <w:rPr>
          <w:rFonts w:ascii="Times New Roman" w:hAnsi="Times New Roman" w:cs="Times New Roman"/>
          <w:sz w:val="24"/>
          <w:szCs w:val="24"/>
        </w:rPr>
        <w:t xml:space="preserve"> одного параметра изделия выходит за пределы допуска, это изделие выбраковывают и тогда контролируют удвоенное число изделий из данной партии. В случае повторного обнаружения брака по данному параметру все единицы партии возвращают исполнителю на разбраков</w:t>
      </w:r>
      <w:r>
        <w:rPr>
          <w:rFonts w:ascii="Times New Roman" w:hAnsi="Times New Roman" w:cs="Times New Roman"/>
          <w:sz w:val="24"/>
          <w:szCs w:val="24"/>
        </w:rPr>
        <w:t>ку, а затем их предъявляют на контроль в том же порядке.</w:t>
      </w:r>
    </w:p>
    <w:p w14:paraId="70E0341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B66E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6.4 Операционный контроль качества сварных соединений</w:t>
      </w:r>
    </w:p>
    <w:p w14:paraId="55E7218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 Операционный контроль качества сварных соединений должен проводиться до нанесения антикоррозионной защиты (в том числе окрашивания констр</w:t>
      </w:r>
      <w:r>
        <w:rPr>
          <w:rFonts w:ascii="Times New Roman" w:hAnsi="Times New Roman" w:cs="Times New Roman"/>
          <w:sz w:val="24"/>
          <w:szCs w:val="24"/>
        </w:rPr>
        <w:t>укций). Методы и объемы операционного контроля указаны в таблице 4.</w:t>
      </w:r>
    </w:p>
    <w:p w14:paraId="1EFD2230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55A7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4</w:t>
      </w:r>
    </w:p>
    <w:p w14:paraId="7E3D391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3EC8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объемы операционного контроля</w:t>
      </w:r>
    </w:p>
    <w:p w14:paraId="3055509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000000" w14:paraId="51F0DE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1D2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438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контролируемых швов по таблице 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84E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контроля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7D7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00000" w14:paraId="11EC2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5E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A1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CA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15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швов типов 1 - 5 по таблице 1 должны быть оформлены протоколом</w:t>
            </w:r>
          </w:p>
        </w:tc>
      </w:tr>
      <w:tr w:rsidR="00000000" w14:paraId="56A84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44B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по ГОСТ 14782 или радиографический по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ГОСТ 7512</w:t>
              </w:r>
            </w:hyperlink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048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01F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46C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 w14:paraId="5C7FB9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03BFB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Ультразвуковой по ГОСТ 14782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радиографический по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ГОСТ 7512</w:t>
              </w:r>
            </w:hyperlink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81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F0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FE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объема, предусмотренного для швов типов 1 и 2</w:t>
            </w:r>
          </w:p>
        </w:tc>
      </w:tr>
      <w:tr w:rsidR="00000000" w14:paraId="1FCA8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323D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1B4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CF7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92B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объема, предусмотренного для швов типов 1 - 3</w:t>
            </w:r>
          </w:p>
        </w:tc>
      </w:tr>
      <w:tr w:rsidR="00000000" w14:paraId="4CC7E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4CC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EF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31A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B1C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 объема, предусмотренного для швов типов 1 - 4</w:t>
            </w:r>
          </w:p>
        </w:tc>
      </w:tr>
      <w:tr w:rsidR="00000000" w14:paraId="23641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7D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испытания по ГОСТ 6996</w:t>
            </w: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A2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контролируемых соединений, объем контроля и требования к качеству должны быть указаны в рабочей документации с учетом требований 5.5.2</w:t>
            </w:r>
          </w:p>
        </w:tc>
      </w:tr>
      <w:tr w:rsidR="00000000" w14:paraId="65DE2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4EE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2C49157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Методы и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сварных соединений в узлах повышенной жесткости, где увеличивается опасность образования трещин, должны быть дополнительно указаны в рабочей документации.</w:t>
            </w:r>
          </w:p>
          <w:p w14:paraId="0AC9416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 конструкциях и узлах, характеризующихся опасностью образования холодных и слоистых трещ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 в сварных соединениях, контроль качества следует проводить не ранее чем через 2 сут после окончания сварочных работ.</w:t>
            </w:r>
          </w:p>
        </w:tc>
      </w:tr>
    </w:tbl>
    <w:p w14:paraId="1786A27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 Неразрушающий контроль качества сварных соединений необходимо проводить после исправления дефектов, выявленных визуальным и измер</w:t>
      </w:r>
      <w:r>
        <w:rPr>
          <w:rFonts w:ascii="Times New Roman" w:hAnsi="Times New Roman" w:cs="Times New Roman"/>
          <w:sz w:val="24"/>
          <w:szCs w:val="24"/>
        </w:rPr>
        <w:t>ительным контролем.</w:t>
      </w:r>
    </w:p>
    <w:p w14:paraId="2312743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Контролю в первую очередь должны быть подвергнуты швы в местах их взаимного пересечения и в местах с признаками дефектов. Если в результате этого контроля установлено неудовлетворительное качество шва, контроль должен быть продолжен до </w:t>
      </w:r>
      <w:r>
        <w:rPr>
          <w:rFonts w:ascii="Times New Roman" w:hAnsi="Times New Roman" w:cs="Times New Roman"/>
          <w:sz w:val="24"/>
          <w:szCs w:val="24"/>
        </w:rPr>
        <w:t>выявления фактических границ дефектного участка.</w:t>
      </w:r>
    </w:p>
    <w:p w14:paraId="1601071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должен проводиться в соответствии с требованиями стандартов, рабочей и технологической документации. Неразрушающий контроль должен проводиться специалистами (дефектоскопистами), аттестованными в ус</w:t>
      </w:r>
      <w:r>
        <w:rPr>
          <w:rFonts w:ascii="Times New Roman" w:hAnsi="Times New Roman" w:cs="Times New Roman"/>
          <w:sz w:val="24"/>
          <w:szCs w:val="24"/>
        </w:rPr>
        <w:t xml:space="preserve">тановленном порядке. Заключение по результатам контроля должно быть подписано специалистом не ниже уровня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&lt;1&gt;.</w:t>
      </w:r>
    </w:p>
    <w:p w14:paraId="4079140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0015BB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Российской Федерации уровни аттестации персонала в области неразрушающего контроля - по ПБ 03-440-02 "Правила аттес</w:t>
      </w:r>
      <w:r>
        <w:rPr>
          <w:rFonts w:ascii="Times New Roman" w:hAnsi="Times New Roman" w:cs="Times New Roman"/>
          <w:sz w:val="24"/>
          <w:szCs w:val="24"/>
        </w:rPr>
        <w:t>тации персонала в области неразрушающего контроля".</w:t>
      </w:r>
    </w:p>
    <w:p w14:paraId="4F28E7F4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75F5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 При систематическом выявлении в сварных соединениях недопустимых дефектов (уровень брака более 10%) методами неразрушающего контроля объем контроля должен быть удвоен, а при дальнейшем выявлении не</w:t>
      </w:r>
      <w:r>
        <w:rPr>
          <w:rFonts w:ascii="Times New Roman" w:hAnsi="Times New Roman" w:cs="Times New Roman"/>
          <w:sz w:val="24"/>
          <w:szCs w:val="24"/>
        </w:rPr>
        <w:t>допустимых дефектов необходимо провести контроль всех соединений данного типа в объеме 100%.</w:t>
      </w:r>
    </w:p>
    <w:p w14:paraId="05F29E2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 Сварные соединения, не соответствующие требованиям к их качеству, должны быть исправлены в соответствии с разработанной технологией и повторно проконтролиров</w:t>
      </w:r>
      <w:r>
        <w:rPr>
          <w:rFonts w:ascii="Times New Roman" w:hAnsi="Times New Roman" w:cs="Times New Roman"/>
          <w:sz w:val="24"/>
          <w:szCs w:val="24"/>
        </w:rPr>
        <w:t>аны.</w:t>
      </w:r>
    </w:p>
    <w:p w14:paraId="47A9DB2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6.4.5 Методы и объемы контроля применяют в соответствии с требованиями настоящего стандарта, если в рабочей документации не приведены иные требования. По согласованию с проектной организацией могут быть использованы другие эффективные методы контроля </w:t>
      </w:r>
      <w:r>
        <w:rPr>
          <w:rFonts w:ascii="Times New Roman" w:hAnsi="Times New Roman" w:cs="Times New Roman"/>
          <w:sz w:val="24"/>
          <w:szCs w:val="24"/>
        </w:rPr>
        <w:t>взамен указанных или в дополнение к ним.</w:t>
      </w:r>
    </w:p>
    <w:p w14:paraId="5A49BF69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101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6.5 Приемочный контроль</w:t>
      </w:r>
    </w:p>
    <w:p w14:paraId="0AD8DEF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6.5.1 При приемочном контроле осуществляют приемку готовых изделий по качеству на основании данных входного, операционного, периодического и приемо-сдаточного контроля.</w:t>
      </w:r>
    </w:p>
    <w:p w14:paraId="3CEF96B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 Периодический к</w:t>
      </w:r>
      <w:r>
        <w:rPr>
          <w:rFonts w:ascii="Times New Roman" w:hAnsi="Times New Roman" w:cs="Times New Roman"/>
          <w:sz w:val="24"/>
          <w:szCs w:val="24"/>
        </w:rPr>
        <w:t xml:space="preserve">онтроль проводят в сроки, установленные технологической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документацией изготовителя, или внепланово в случае выявления при приемо-сдаточном контроле регулярных несоответствий требованиям нормативной или рабочей документации.</w:t>
      </w:r>
    </w:p>
    <w:p w14:paraId="4E756ED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6.5.3 При неудовлетворительных р</w:t>
      </w:r>
      <w:r>
        <w:rPr>
          <w:rFonts w:ascii="Times New Roman" w:hAnsi="Times New Roman" w:cs="Times New Roman"/>
          <w:sz w:val="24"/>
          <w:szCs w:val="24"/>
        </w:rPr>
        <w:t>езультатах периодического контроля выпуск конструкций должен быть прекращен до устранения причин, вызвавших появление дефектов.</w:t>
      </w:r>
    </w:p>
    <w:p w14:paraId="0A29830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6.5.4 Приемо-сдаточный контроль каждой партии конструкций выполняют по номенклатуре показателей и процедур, приведенных в таблиц</w:t>
      </w:r>
      <w:r>
        <w:rPr>
          <w:rFonts w:ascii="Times New Roman" w:hAnsi="Times New Roman" w:cs="Times New Roman"/>
          <w:sz w:val="24"/>
          <w:szCs w:val="24"/>
        </w:rPr>
        <w:t>е 5:</w:t>
      </w:r>
    </w:p>
    <w:p w14:paraId="7594460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выборочном контроле - на единицах продукции, включенных в выборку, объем которой должен быть назначен в соответствии с требованиями 6.1.3 и 6.1.4;</w:t>
      </w:r>
    </w:p>
    <w:p w14:paraId="544EA9D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сплошном контроле - на каждой единице продукции.</w:t>
      </w:r>
    </w:p>
    <w:p w14:paraId="68D6ABB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5988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5</w:t>
      </w:r>
    </w:p>
    <w:p w14:paraId="3639CDE9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D2D1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показателей и проц</w:t>
      </w:r>
      <w:r>
        <w:rPr>
          <w:rFonts w:ascii="Times New Roman" w:hAnsi="Times New Roman" w:cs="Times New Roman"/>
          <w:sz w:val="24"/>
          <w:szCs w:val="24"/>
        </w:rPr>
        <w:t>едур при приемо-сдаточном контроле</w:t>
      </w:r>
    </w:p>
    <w:p w14:paraId="42D70C0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000000" w14:paraId="48582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C92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контролируемого параметра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B29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000000" w14:paraId="5A668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B44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входном и операционном контроле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678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документов и данных о соответствии контролируемых параметров требованиям нормативных документов</w:t>
            </w:r>
          </w:p>
        </w:tc>
      </w:tr>
      <w:tr w:rsidR="00000000" w14:paraId="33C9B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396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параметры конструкции (отправочного элемента), влияющие на собираемость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E1E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</w:tr>
      <w:tr w:rsidR="00000000" w14:paraId="00CFC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888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сварных соединений &lt;*&gt;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8A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на соответствие требованиям 6.4.2.</w:t>
            </w:r>
          </w:p>
          <w:p w14:paraId="0C0A439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дефектов, выявленных визуальным контролем, - по 5.5.8, при этом объем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по таблице 4</w:t>
            </w:r>
          </w:p>
        </w:tc>
      </w:tr>
      <w:tr w:rsidR="00000000" w14:paraId="564A0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D1E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отверстий под болтовые и заклепочные соединения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83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Визуальный.</w:t>
            </w:r>
          </w:p>
          <w:p w14:paraId="3B9175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</w:tr>
      <w:tr w:rsidR="00000000" w14:paraId="3B22ED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C3D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и толщина защитного покрытия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C9C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Визуальный.</w:t>
            </w:r>
          </w:p>
          <w:p w14:paraId="69B3937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толщины.</w:t>
            </w:r>
          </w:p>
          <w:p w14:paraId="292CEA3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адгезии</w:t>
            </w:r>
          </w:p>
        </w:tc>
      </w:tr>
      <w:tr w:rsidR="00000000" w14:paraId="5CBF7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30F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При приемо-сдаточных испытаниях качества сварных соединений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веряемые контрольные участки должны быть очищены от нанесенной антикоррозионной защиты.</w:t>
            </w:r>
          </w:p>
        </w:tc>
      </w:tr>
    </w:tbl>
    <w:p w14:paraId="37B86A8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6.5.5 Потребитель имеет право проводить входной контроль конструкций, применяя при этом правила приемки, установленные настоящим стандартом, стандартами, техническими </w:t>
      </w:r>
      <w:r>
        <w:rPr>
          <w:rFonts w:ascii="Times New Roman" w:hAnsi="Times New Roman" w:cs="Times New Roman"/>
          <w:sz w:val="24"/>
          <w:szCs w:val="24"/>
        </w:rPr>
        <w:t>условиями или рабочей документацией на конкретные конструкции.</w:t>
      </w:r>
    </w:p>
    <w:p w14:paraId="38DBB76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7B5A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 Методы контроля</w:t>
      </w:r>
    </w:p>
    <w:p w14:paraId="08A062D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Контроль изделий проводят службы технического контроля изготовителя и надзорного органа.</w:t>
      </w:r>
    </w:p>
    <w:p w14:paraId="0BFDB60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 Виды и методы контроля изделий принимают с учетом требований настоящего станд</w:t>
      </w:r>
      <w:r>
        <w:rPr>
          <w:rFonts w:ascii="Times New Roman" w:hAnsi="Times New Roman" w:cs="Times New Roman"/>
          <w:sz w:val="24"/>
          <w:szCs w:val="24"/>
        </w:rPr>
        <w:t>арта, а также стандартов и технических условий на конкретные конструкции серийного и мелкосерийного производств, а для конструкций единичного производства - рабочей документации.</w:t>
      </w:r>
    </w:p>
    <w:p w14:paraId="1F3C895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Оборудование и инструменты контроля, используемые при изготовлении и конт</w:t>
      </w:r>
      <w:r>
        <w:rPr>
          <w:rFonts w:ascii="Times New Roman" w:hAnsi="Times New Roman" w:cs="Times New Roman"/>
          <w:sz w:val="24"/>
          <w:szCs w:val="24"/>
        </w:rPr>
        <w:t>роле качества продукции, должны регулярно проверяться на соответствие техническим показателям с периодичностью, устанавливаемой нормативными документами. Записи о поверке должны храниться в течение срока, устанавливаемого заводской документацией.</w:t>
      </w:r>
    </w:p>
    <w:p w14:paraId="706E09A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 Выбор</w:t>
      </w:r>
      <w:r>
        <w:rPr>
          <w:rFonts w:ascii="Times New Roman" w:hAnsi="Times New Roman" w:cs="Times New Roman"/>
          <w:sz w:val="24"/>
          <w:szCs w:val="24"/>
        </w:rPr>
        <w:t xml:space="preserve"> методов и средств измерений геометрических параметров конструкций при контроле - по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23616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874275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Правила выполнения измерений геометрических параметров следует принимать </w:t>
      </w:r>
      <w:r>
        <w:rPr>
          <w:rFonts w:ascii="Times New Roman" w:hAnsi="Times New Roman" w:cs="Times New Roman"/>
          <w:sz w:val="24"/>
          <w:szCs w:val="24"/>
        </w:rPr>
        <w:t>по ГОСТ 26433.1 и ГОСТ 26433.2.</w:t>
      </w:r>
    </w:p>
    <w:p w14:paraId="2B1674A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 Контроль качества очистки и обезжиривания проводят в соответствии с ГОСТ 9.402.</w:t>
      </w:r>
    </w:p>
    <w:p w14:paraId="1785CCB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 Внешний вид покрытия следует контролировать визуально по ГОСТ 9.302 для металлических и неметаллических неорганических покрытий и по ГО</w:t>
      </w:r>
      <w:r>
        <w:rPr>
          <w:rFonts w:ascii="Times New Roman" w:hAnsi="Times New Roman" w:cs="Times New Roman"/>
          <w:sz w:val="24"/>
          <w:szCs w:val="24"/>
        </w:rPr>
        <w:t>СТ 9.032 - для лакокрасочных покрытий.</w:t>
      </w:r>
    </w:p>
    <w:p w14:paraId="030A414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 Контроль толщины покрытия необходимо проводить методами неразрушающего контроля с применением приборов для контроля толщины покрытий в соответствии с ГОСТ 9.302 для металлических и неметаллических неорганических п</w:t>
      </w:r>
      <w:r>
        <w:rPr>
          <w:rFonts w:ascii="Times New Roman" w:hAnsi="Times New Roman" w:cs="Times New Roman"/>
          <w:sz w:val="24"/>
          <w:szCs w:val="24"/>
        </w:rPr>
        <w:t xml:space="preserve">окрытий и по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31993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для лакокрасочных покрытий. За результат следует принимать среднее значение пяти измерений толщины покрытия на каждом контролируемом участке.</w:t>
      </w:r>
    </w:p>
    <w:p w14:paraId="3B75E86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</w:t>
      </w:r>
      <w:r>
        <w:rPr>
          <w:rFonts w:ascii="Times New Roman" w:hAnsi="Times New Roman" w:cs="Times New Roman"/>
          <w:sz w:val="24"/>
          <w:szCs w:val="24"/>
        </w:rPr>
        <w:t>оль адгезии лакокрасочных покрытий необходимо проводить в соответствии с ГОСТ 15140 методом решетчатых надрезов.</w:t>
      </w:r>
    </w:p>
    <w:p w14:paraId="35617B1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Сплошность покрытия, эластичность, испытание на изгиб и другие требования к покрытиям, если они приведены в рабочей документации и норматив</w:t>
      </w:r>
      <w:r>
        <w:rPr>
          <w:rFonts w:ascii="Times New Roman" w:hAnsi="Times New Roman" w:cs="Times New Roman"/>
          <w:sz w:val="24"/>
          <w:szCs w:val="24"/>
        </w:rPr>
        <w:t>ных документах, контролируют по методикам, утвержденным в установленном порядке.</w:t>
      </w:r>
    </w:p>
    <w:p w14:paraId="77BB9FE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 Геометрические параметры конструкций при контрольных и общих сборках контролируют по ГОСТ 26433.2.</w:t>
      </w:r>
    </w:p>
    <w:p w14:paraId="73F35C5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Монтажные болтовые соединения проверяют калибрами в соответствии с треб</w:t>
      </w:r>
      <w:r>
        <w:rPr>
          <w:rFonts w:ascii="Times New Roman" w:hAnsi="Times New Roman" w:cs="Times New Roman"/>
          <w:sz w:val="24"/>
          <w:szCs w:val="24"/>
        </w:rPr>
        <w:t>ованиями, установленными в рабочей документации.</w:t>
      </w:r>
    </w:p>
    <w:p w14:paraId="5A2AE24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 Контроль комплектности, маркировки и упаковки проводят на соответствие требованиям 5.8, 5.9 и 5.10.</w:t>
      </w:r>
    </w:p>
    <w:p w14:paraId="3A389CAF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FB0F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 Транспортирование и хранение</w:t>
      </w:r>
    </w:p>
    <w:p w14:paraId="2894502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Требования к транспортированию и хранению должны быть приведены в </w:t>
      </w:r>
      <w:r>
        <w:rPr>
          <w:rFonts w:ascii="Times New Roman" w:hAnsi="Times New Roman" w:cs="Times New Roman"/>
          <w:sz w:val="24"/>
          <w:szCs w:val="24"/>
        </w:rPr>
        <w:t>стандартах или технических условиях на серийно изготовляемые конструкции и в рабочей документации на конструкции единичного производства.</w:t>
      </w:r>
    </w:p>
    <w:p w14:paraId="5CD3443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Погрузку, транспортирование, выгрузку и хранение конструкций следует проводить, соблюдая меры, исключающие возможн</w:t>
      </w:r>
      <w:r>
        <w:rPr>
          <w:rFonts w:ascii="Times New Roman" w:hAnsi="Times New Roman" w:cs="Times New Roman"/>
          <w:sz w:val="24"/>
          <w:szCs w:val="24"/>
        </w:rPr>
        <w:t>ость их повреждения, а также обеспечивающие сохранность защитного покрытия конструкций. Не допускается выгружать конструкции сбрасыванием, а также перемещать их волоком.</w:t>
      </w:r>
    </w:p>
    <w:p w14:paraId="2FEC518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8.3 Требования безопасности при погрузочно-разгрузочных работах с конструкциями - по Г</w:t>
      </w:r>
      <w:r>
        <w:rPr>
          <w:rFonts w:ascii="Times New Roman" w:hAnsi="Times New Roman" w:cs="Times New Roman"/>
          <w:sz w:val="24"/>
          <w:szCs w:val="24"/>
        </w:rPr>
        <w:t>ОСТ 12.3.009.</w:t>
      </w:r>
    </w:p>
    <w:p w14:paraId="1800DC0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 Условия транспортирования и хранения конструкций следует устанавливать в зависимости от климатических факторов внешней среды по ГОСТ 15150.</w:t>
      </w:r>
    </w:p>
    <w:p w14:paraId="7405913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 Транспортирование конструкций допускается транспортом любого вида. Погрузку и крепление при тр</w:t>
      </w:r>
      <w:r>
        <w:rPr>
          <w:rFonts w:ascii="Times New Roman" w:hAnsi="Times New Roman" w:cs="Times New Roman"/>
          <w:sz w:val="24"/>
          <w:szCs w:val="24"/>
        </w:rPr>
        <w:t>анспортировании конструкций железнодорожным транспортом следует осуществлять на открытом подвижном составе в соответствии с ГОСТ 22235 с учетом максимального использования их грузоподъемности (вместимости).</w:t>
      </w:r>
    </w:p>
    <w:p w14:paraId="149FFBC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 Размещение и крепление отдельных конструкций,</w:t>
      </w:r>
      <w:r>
        <w:rPr>
          <w:rFonts w:ascii="Times New Roman" w:hAnsi="Times New Roman" w:cs="Times New Roman"/>
          <w:sz w:val="24"/>
          <w:szCs w:val="24"/>
        </w:rPr>
        <w:t xml:space="preserve"> пакетов, поддонов на транспортных средствах следует проводить по схемам, разработанным в соответствии с действующими техническими условиями и правилами, действующими на транспорте конкретного вида.</w:t>
      </w:r>
    </w:p>
    <w:p w14:paraId="588B38F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 Погрузку и выгрузку конструкций, транспортных пакетов</w:t>
      </w:r>
      <w:r>
        <w:rPr>
          <w:rFonts w:ascii="Times New Roman" w:hAnsi="Times New Roman" w:cs="Times New Roman"/>
          <w:sz w:val="24"/>
          <w:szCs w:val="24"/>
        </w:rPr>
        <w:t xml:space="preserve"> и ящичных поддонов следует проводить способами, исключающими повреждение конструкций и транспортных средств. Запрещаются выгрузка пакетов вручную и перемещение их и отдельных профилей к месту монтажа волоком.</w:t>
      </w:r>
    </w:p>
    <w:p w14:paraId="7014571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 Конструкции следует хранить на специально </w:t>
      </w:r>
      <w:r>
        <w:rPr>
          <w:rFonts w:ascii="Times New Roman" w:hAnsi="Times New Roman" w:cs="Times New Roman"/>
          <w:sz w:val="24"/>
          <w:szCs w:val="24"/>
        </w:rPr>
        <w:t>оборудованных складах, рассортированными по заказам, сборочным единицам и маркам.</w:t>
      </w:r>
    </w:p>
    <w:p w14:paraId="575E93A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 При хранении должно быть обеспечено устойчивое положение конструкций, пакетов и ящичных поддонов, исключено соприкосновение их с грунтом, а также предусмотрены меры проти</w:t>
      </w:r>
      <w:r>
        <w:rPr>
          <w:rFonts w:ascii="Times New Roman" w:hAnsi="Times New Roman" w:cs="Times New Roman"/>
          <w:sz w:val="24"/>
          <w:szCs w:val="24"/>
        </w:rPr>
        <w:t>в скапливания атмосферной влаги на конструкциях или внутри них.</w:t>
      </w:r>
    </w:p>
    <w:p w14:paraId="6254513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 При транспортировании и хранении пакеты с тонкостенными профилями должны быть размещены в несколько ярусов. Допускается размещение транспортируемых и хранимых пакетов в два яруса при усло</w:t>
      </w:r>
      <w:r>
        <w:rPr>
          <w:rFonts w:ascii="Times New Roman" w:hAnsi="Times New Roman" w:cs="Times New Roman"/>
          <w:sz w:val="24"/>
          <w:szCs w:val="24"/>
        </w:rPr>
        <w:t>вии, что нагрузка на нижний пакет не должна превышать 3000 кг/м2. Нагрузка от верхнего пакета должна передаваться через обвязку усиленной упаковки нижележащего пакета.</w:t>
      </w:r>
    </w:p>
    <w:p w14:paraId="57BC0D4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 При многоярусном складировании конструкции пакеты и ящичные поддоны вышележащего яр</w:t>
      </w:r>
      <w:r>
        <w:rPr>
          <w:rFonts w:ascii="Times New Roman" w:hAnsi="Times New Roman" w:cs="Times New Roman"/>
          <w:sz w:val="24"/>
          <w:szCs w:val="24"/>
        </w:rPr>
        <w:t>уса необходимо разделять от нижележащего деревянными прокладками, располагаемыми по одной вертикали с подкладками.</w:t>
      </w:r>
    </w:p>
    <w:p w14:paraId="64576C3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 Для погрузки и разгрузки пачек тонкостенных профилей применяются также краны, лебедки или другие грузоподъемные механизмы со специальным</w:t>
      </w:r>
      <w:r>
        <w:rPr>
          <w:rFonts w:ascii="Times New Roman" w:hAnsi="Times New Roman" w:cs="Times New Roman"/>
          <w:sz w:val="24"/>
          <w:szCs w:val="24"/>
        </w:rPr>
        <w:t>и металлическими траверсами различных длин максимальным пролетом между подвесами до 3,5 м. При погрузочно-разгрузочных работах следует применять только текстильные стропы, применение стальных канатов или цепей не допускается.</w:t>
      </w:r>
    </w:p>
    <w:p w14:paraId="08E0202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 Легкие стальные конструкц</w:t>
      </w:r>
      <w:r>
        <w:rPr>
          <w:rFonts w:ascii="Times New Roman" w:hAnsi="Times New Roman" w:cs="Times New Roman"/>
          <w:sz w:val="24"/>
          <w:szCs w:val="24"/>
        </w:rPr>
        <w:t>ии и пакеты с тонкостенными профилями должны храниться под навесом или в холодном, проветриваемом помещении. Запрещается складировать пакеты непосредственно на землю. Для исключения образования и накопления конденсата внутри пакета следует располагать их с</w:t>
      </w:r>
      <w:r>
        <w:rPr>
          <w:rFonts w:ascii="Times New Roman" w:hAnsi="Times New Roman" w:cs="Times New Roman"/>
          <w:sz w:val="24"/>
          <w:szCs w:val="24"/>
        </w:rPr>
        <w:t xml:space="preserve"> продольным уклоном не менее 3°.</w:t>
      </w:r>
    </w:p>
    <w:p w14:paraId="193E304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 Схемы складирования должны исключать деформации конструкций и обеспечивать безопасность расстроповки и строповки конструкций, пакета или ящичного поддона.</w:t>
      </w:r>
    </w:p>
    <w:p w14:paraId="01CF629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 При складировании должна быть обеспечена хорошая видимост</w:t>
      </w:r>
      <w:r>
        <w:rPr>
          <w:rFonts w:ascii="Times New Roman" w:hAnsi="Times New Roman" w:cs="Times New Roman"/>
          <w:sz w:val="24"/>
          <w:szCs w:val="24"/>
        </w:rPr>
        <w:t>ь маркировки конструкций.</w:t>
      </w:r>
    </w:p>
    <w:p w14:paraId="0C0647A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8.16 Размеры проходов и проездов на складе между штабелями или отдельными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конструкциями должны соответствовать требованиям строительных норм и правил по технике безопасности.</w:t>
      </w:r>
    </w:p>
    <w:p w14:paraId="67F76A65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993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 Требования безопасности и охраны окружающей среды</w:t>
      </w:r>
    </w:p>
    <w:p w14:paraId="7F53D93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1 При изготовлении комплекта зданий и сооружений из стальных конструкций следует соблюдать правила и нормы безопасности в соответствии с требованиями ГОСТ 30775,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12.1.004</w:t>
        </w:r>
      </w:hyperlink>
      <w:r>
        <w:rPr>
          <w:rFonts w:ascii="Times New Roman" w:hAnsi="Times New Roman" w:cs="Times New Roman"/>
          <w:sz w:val="24"/>
          <w:szCs w:val="24"/>
        </w:rPr>
        <w:t>, ГОСТ 12.1.019 и ГОСТ 12.2.029.</w:t>
      </w:r>
    </w:p>
    <w:p w14:paraId="4EC2002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Контроль за соблюдением санитарных правил и выполнением санитарно-противоэпидемиологических мероприятий (профилактика) производится в соответствии с требованием санитарных правил &lt;1&gt;.</w:t>
      </w:r>
    </w:p>
    <w:p w14:paraId="038DCAD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1AB63A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Российск</w:t>
      </w:r>
      <w:r>
        <w:rPr>
          <w:rFonts w:ascii="Times New Roman" w:hAnsi="Times New Roman" w:cs="Times New Roman"/>
          <w:sz w:val="24"/>
          <w:szCs w:val="24"/>
        </w:rPr>
        <w:t>ой Федерации действует СП 1.1.1068-01 "Организация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мероприятий".</w:t>
      </w:r>
    </w:p>
    <w:p w14:paraId="571C18A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7DA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Соблюдение техники безопасности и санитарных</w:t>
      </w:r>
      <w:r>
        <w:rPr>
          <w:rFonts w:ascii="Times New Roman" w:hAnsi="Times New Roman" w:cs="Times New Roman"/>
          <w:sz w:val="24"/>
          <w:szCs w:val="24"/>
        </w:rPr>
        <w:t xml:space="preserve"> правил при проведении сварочных работ в ходе изготовления и монтажа металлоконструкций следует проводить в соответствии с требованиями ГОСТ 12.3.003 и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12.1.010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DE4733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 Стал</w:t>
      </w:r>
      <w:r>
        <w:rPr>
          <w:rFonts w:ascii="Times New Roman" w:hAnsi="Times New Roman" w:cs="Times New Roman"/>
          <w:sz w:val="24"/>
          <w:szCs w:val="24"/>
        </w:rPr>
        <w:t xml:space="preserve">ьные конструкции и комплектующие их изделия являются нетоксичным и негорючим материалом в соответствии с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12.1.004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024301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 Изготовление комплектующих профилей, а также сборка</w:t>
      </w:r>
      <w:r>
        <w:rPr>
          <w:rFonts w:ascii="Times New Roman" w:hAnsi="Times New Roman" w:cs="Times New Roman"/>
          <w:sz w:val="24"/>
          <w:szCs w:val="24"/>
        </w:rPr>
        <w:t xml:space="preserve"> конструкции зданий на строительной площадке являются экологически чистыми и не требуют специальных мероприятий по охране окружающей среды. При изготовлении, монтаже и эксплуатации стальных строительных конструкций вредные выбросы в атмосферу и вредные про</w:t>
      </w:r>
      <w:r>
        <w:rPr>
          <w:rFonts w:ascii="Times New Roman" w:hAnsi="Times New Roman" w:cs="Times New Roman"/>
          <w:sz w:val="24"/>
          <w:szCs w:val="24"/>
        </w:rPr>
        <w:t>изводственные стоки отсутствуют.</w:t>
      </w:r>
    </w:p>
    <w:p w14:paraId="67559D8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 Отходы производства утилизируются как металлический лом.</w:t>
      </w:r>
    </w:p>
    <w:p w14:paraId="5A89F0BB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50CD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 Документ о качестве</w:t>
      </w:r>
    </w:p>
    <w:p w14:paraId="062AD5A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 Документ о качестве на стальные строительные конструкции необходимо составлять на каждое возводимое на объекте здание, сооружение или</w:t>
      </w:r>
      <w:r>
        <w:rPr>
          <w:rFonts w:ascii="Times New Roman" w:hAnsi="Times New Roman" w:cs="Times New Roman"/>
          <w:sz w:val="24"/>
          <w:szCs w:val="24"/>
        </w:rPr>
        <w:t xml:space="preserve"> на партию конструкций.</w:t>
      </w:r>
    </w:p>
    <w:p w14:paraId="3452FBA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Форма документа о качестве на стальные конструкции приведена в приложении В.</w:t>
      </w:r>
    </w:p>
    <w:p w14:paraId="6E8DE26D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473D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 Указание по монтажу</w:t>
      </w:r>
    </w:p>
    <w:p w14:paraId="7B4D163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конструкций проводят в соответствии с нормативными документами &lt;2&gt;, действующими на территории государства - участника </w:t>
      </w:r>
      <w:r>
        <w:rPr>
          <w:rFonts w:ascii="Times New Roman" w:hAnsi="Times New Roman" w:cs="Times New Roman"/>
          <w:sz w:val="24"/>
          <w:szCs w:val="24"/>
        </w:rPr>
        <w:t>Соглашения, принявшего настоящий стандарт, а также с требованиями и правилами, установленными проектом организации строительства и проектом производства монтажных работ.</w:t>
      </w:r>
    </w:p>
    <w:p w14:paraId="575AE3C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4E1E77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Российской Федерации действует СП 70.13330.2012 "СНиП 3.03.</w:t>
      </w:r>
      <w:r>
        <w:rPr>
          <w:rFonts w:ascii="Times New Roman" w:hAnsi="Times New Roman" w:cs="Times New Roman"/>
          <w:sz w:val="24"/>
          <w:szCs w:val="24"/>
        </w:rPr>
        <w:t xml:space="preserve">01-87 Несущие и </w:t>
      </w:r>
      <w:r>
        <w:rPr>
          <w:rFonts w:ascii="Times New Roman" w:hAnsi="Times New Roman" w:cs="Times New Roman"/>
          <w:sz w:val="24"/>
          <w:szCs w:val="24"/>
        </w:rPr>
        <w:lastRenderedPageBreak/>
        <w:t>ограждающие конструкции".</w:t>
      </w:r>
    </w:p>
    <w:p w14:paraId="7978CE30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AF61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А</w:t>
      </w:r>
    </w:p>
    <w:p w14:paraId="30104E9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(обязательное)</w:t>
      </w:r>
    </w:p>
    <w:p w14:paraId="7CA3B61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D9C3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КАЧЕСТВУ СВАРНЫХ СОЕДИНЕНИЙ</w:t>
      </w:r>
    </w:p>
    <w:p w14:paraId="66AFFB8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А.1</w:t>
      </w:r>
    </w:p>
    <w:p w14:paraId="085106F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50FE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дефекты</w:t>
      </w:r>
    </w:p>
    <w:p w14:paraId="36C06A36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4042"/>
        <w:gridCol w:w="1256"/>
        <w:gridCol w:w="855"/>
        <w:gridCol w:w="1227"/>
      </w:tblGrid>
      <w:tr w:rsidR="00000000" w14:paraId="7E6E0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76A2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дефектов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0B13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дефектов по расположению, форме и размерам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A4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дефекты по уровням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</w:tr>
      <w:tr w:rsidR="00000000" w14:paraId="0D2FF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527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5BF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2B6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686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1A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000000" w14:paraId="76D91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DB0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Трещины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1EF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Трещины всех видов, размеров и ориентации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FD9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5E8D7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6116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Поры и пористость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565D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площадь пор от площади проекции шва на оценочном участке &lt;*&gt;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FE9E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C3D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71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000000" w14:paraId="30602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1DA0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5159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одиночной поры: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9B80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6395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2930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1FA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FAA0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2B7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C0F33" w14:textId="2EAD6FFA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E41594" wp14:editId="408E505A">
                  <wp:extent cx="1428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FFD5B" w14:textId="1744093E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1CC8F9" wp14:editId="10D35A83">
                  <wp:extent cx="1428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76021" w14:textId="60E7248E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56DC31" wp14:editId="168E01C8">
                  <wp:extent cx="142875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0000" w14:paraId="59668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A82E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BC9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5D420F" w14:textId="1887ACB5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49EE4A" wp14:editId="37537A4D">
                  <wp:extent cx="142875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C1324" w14:textId="78198C44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473FFD" wp14:editId="351B6C61">
                  <wp:extent cx="142875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70FD1" w14:textId="15D0A50A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6E7BBE" wp14:editId="2E914353">
                  <wp:extent cx="142875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4A998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CBA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256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 не более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A2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A2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3EA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мм</w:t>
            </w:r>
          </w:p>
        </w:tc>
      </w:tr>
      <w:tr w:rsidR="00000000" w14:paraId="2F0B3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63D69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Скопление пор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2C93F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площадь пор от площади дефектного участка шва &lt;**&gt;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4F8E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D295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767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000000" w14:paraId="4A70C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655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FB0A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одиночной поры: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93E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F9F0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5747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A7D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DD88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8200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0E7B0" w14:textId="4CEA7F0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8DEFA8" wp14:editId="38526B48">
                  <wp:extent cx="142875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5012F" w14:textId="5BB07873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2FCC62" wp14:editId="18B465C2">
                  <wp:extent cx="142875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B5566" w14:textId="27C1ABB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C0A8F7" wp14:editId="6DEC929E">
                  <wp:extent cx="1428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0000" w14:paraId="03C5D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17B0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A33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7109E" w14:textId="7E1FF56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ECBA6" wp14:editId="0D7FE279">
                  <wp:extent cx="1428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57176" w14:textId="70C362A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775076" wp14:editId="2C2A6076">
                  <wp:extent cx="1428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EA391" w14:textId="0C15C5D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567857" wp14:editId="0A0C11DB">
                  <wp:extent cx="142875" cy="209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534C2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C3EC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E085A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 не более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73FDB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9D34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A939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мм</w:t>
            </w:r>
          </w:p>
        </w:tc>
      </w:tr>
      <w:tr w:rsidR="00000000" w14:paraId="3462D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D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A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между скоплениями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AA94" w14:textId="1EC41A2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536CCC" wp14:editId="4D570769">
                  <wp:extent cx="133350" cy="2000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DC30" w14:textId="31488CBE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819F5F" wp14:editId="2C46C035">
                  <wp:extent cx="133350" cy="2000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F0E7" w14:textId="11C0B33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CBC5C1" wp14:editId="396FD164">
                  <wp:extent cx="133350" cy="2000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00000" w14:paraId="006F1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9F5F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Газовые полости и свищи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C69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A8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0779A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3C84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7A19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дефекты: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DFF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DFA67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100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933C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30A2A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C1AF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4123C" w14:textId="5DA2D67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6E752F" wp14:editId="58F22C85">
                  <wp:extent cx="142875" cy="209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C55B8" w14:textId="5667ADA5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927C3E" wp14:editId="5180D491">
                  <wp:extent cx="142875" cy="2095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17074" w14:textId="5DE7640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B52D24" wp14:editId="65433223">
                  <wp:extent cx="142875" cy="2095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0000" w14:paraId="44759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88B6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93FF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8CEFC" w14:textId="3F4010A8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919705" wp14:editId="5CA84A87">
                  <wp:extent cx="142875" cy="2095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97FF8" w14:textId="1BC934F8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5B6598" wp14:editId="33B4024E">
                  <wp:extent cx="142875" cy="2095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F58FC" w14:textId="6EC35CE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555CB2" wp14:editId="777C1876">
                  <wp:extent cx="142875" cy="2095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2D9A69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0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679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газовой полости или свища,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8B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D10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198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 w14:paraId="1D587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BB0DF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Шлаковые включения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F5A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EC9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05BD8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3ADA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B8FB0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дефекты: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38AA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AB7E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1D07B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38F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7CE2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DBD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4708A" w14:textId="52587078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D208C2" wp14:editId="7C8D4336">
                  <wp:extent cx="142875" cy="2095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E4D19" w14:textId="49B9689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A6CA21" wp14:editId="302D022E">
                  <wp:extent cx="142875" cy="2095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80B8A9" w14:textId="1CD8DDD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A50AAF" wp14:editId="0A37E1AA">
                  <wp:extent cx="142875" cy="2095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0000" w14:paraId="69FAB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A34A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26E3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угловой шов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A15E2" w14:textId="266B5EB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97CC57" wp14:editId="2C432190">
                  <wp:extent cx="142875" cy="2095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064F0D" w14:textId="3C8EE8D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870D9C" wp14:editId="7CC8C087">
                  <wp:extent cx="142875" cy="2095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13784B" w14:textId="29672EA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D1A5" wp14:editId="28C85B66">
                  <wp:extent cx="142875" cy="2095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0AF68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E58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D5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включения,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C87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736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AE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 w14:paraId="26433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6BA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Включения меди, вольфрама и другого металла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83B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Инородные металлические включения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FD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0292F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1F0C2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Непровары и несплавления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49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347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49D5B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8CA6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BFD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непро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вары:</w:t>
            </w:r>
          </w:p>
          <w:p w14:paraId="6AE2681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стыковой шов</w:t>
            </w:r>
          </w:p>
          <w:p w14:paraId="0ABFF5E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угловой шов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482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162D" w14:textId="5E9BFCC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7474B8" wp14:editId="398FD99C">
                  <wp:extent cx="142875" cy="2095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2C2888D" w14:textId="287363C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AE7F26" wp14:editId="0439620E">
                  <wp:extent cx="142875" cy="2095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BFD64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  <w:p w14:paraId="12F7DC93" w14:textId="685123B1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50B981" wp14:editId="5A5ACC01">
                  <wp:extent cx="133350" cy="20002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00000" w14:paraId="43D87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00E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A98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Несплавления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4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795B5A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4290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Непровар (неполное проплавлен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6BF19" w14:textId="1BC2857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E98EDC" wp14:editId="588259F9">
                  <wp:extent cx="1095375" cy="12382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DD57B" w14:textId="33736E5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1A77A6" wp14:editId="6D5A120D">
                  <wp:extent cx="1362075" cy="7905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3C0BF" w14:textId="78F61ED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6CDA19" wp14:editId="43A701A0">
                  <wp:extent cx="1362075" cy="8191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6634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CF3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 не допускаются</w:t>
            </w:r>
          </w:p>
        </w:tc>
      </w:tr>
      <w:tr w:rsidR="00000000" w14:paraId="03520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B6B7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753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D06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3F7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дефекты:</w:t>
            </w:r>
          </w:p>
        </w:tc>
      </w:tr>
      <w:tr w:rsidR="00000000" w14:paraId="3FAE7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FDB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797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056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3663" w14:textId="19D442E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F7ACCC" wp14:editId="6CB93FDF">
                  <wp:extent cx="142875" cy="2095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8F63D3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1,5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617" w14:textId="79399F0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AD0565" wp14:editId="0A444C8E">
                  <wp:extent cx="142875" cy="2095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6914FC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</w:tr>
      <w:tr w:rsidR="00000000" w14:paraId="293F7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C9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Неудовлетворительный зазор в тавровом соединении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24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Чрезмерный или недостаточный зазор между деталями</w:t>
            </w:r>
          </w:p>
          <w:p w14:paraId="4C7A891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2981" w14:textId="5FE2F35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B4D421" wp14:editId="53CC4E41">
                  <wp:extent cx="1857375" cy="12763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3F9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601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Превышение зазора в некоторых случаях может быть компенсировано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увеличением катета шва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A82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0,5 мм + 0,1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B02B5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514B" w14:textId="47274C4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3AA0B2" wp14:editId="4BA65568">
                  <wp:extent cx="142875" cy="2095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мм + 0,15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0DD57F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FDD6" w14:textId="6F315E9F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33BB09" wp14:editId="0C27D55F">
                  <wp:extent cx="142875" cy="2095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0ADDE8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4 мм</w:t>
            </w:r>
          </w:p>
        </w:tc>
      </w:tr>
      <w:tr w:rsidR="00000000" w14:paraId="4F1BE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7A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Подрезы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80F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от шва к основному металлу должен быть плавным. Очерт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подрезов должны быть плавные</w:t>
            </w:r>
          </w:p>
          <w:p w14:paraId="672FEF91" w14:textId="5C53C26D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9B111A" wp14:editId="6B955E69">
                  <wp:extent cx="1619250" cy="6667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686B9" w14:textId="3E97D94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EBDB34" wp14:editId="71680515">
                  <wp:extent cx="1695450" cy="8953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B3EB9" w14:textId="32BA614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451BAE" wp14:editId="22625DEF">
                  <wp:extent cx="1543050" cy="9144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1F0A" w14:textId="573C4133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43A81F" wp14:editId="55CA917D">
                  <wp:extent cx="142875" cy="2095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A8AF" w14:textId="1A95C0D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9572CB" wp14:editId="07E5EBDA">
                  <wp:extent cx="142875" cy="2095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2AB4" w14:textId="18FD12C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61C52B" wp14:editId="67112D20">
                  <wp:extent cx="142875" cy="2095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мм</w:t>
            </w:r>
          </w:p>
        </w:tc>
      </w:tr>
      <w:tr w:rsidR="00000000" w14:paraId="276CA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EB6C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Превышение выпуклости: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777E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от шва к основному металлу должен быть плавный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2AF582" w14:textId="768B133D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D5B9EB" wp14:editId="1C8A0914">
                  <wp:extent cx="142875" cy="2095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97F0C" w14:textId="1F2CB153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4A4829" wp14:editId="0226A24A">
                  <wp:extent cx="142875" cy="2095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BF541" w14:textId="122BC77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F13EE" wp14:editId="24D81F0C">
                  <wp:extent cx="142875" cy="2095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07E2E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B449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стыкового шва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D28295" w14:textId="0B2BD28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6C4C6D" wp14:editId="1E1E4AE4">
                  <wp:extent cx="1562100" cy="86677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87D65" w14:textId="0C00F94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BCEFEE" wp14:editId="094A8C9C">
                  <wp:extent cx="1314450" cy="9525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F81D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5733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7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E107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10 мм</w:t>
            </w:r>
          </w:p>
        </w:tc>
      </w:tr>
      <w:tr w:rsidR="00000000" w14:paraId="7B1F9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EC3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углового шва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9E8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2CE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CE7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4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AE8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 мм</w:t>
            </w:r>
          </w:p>
        </w:tc>
      </w:tr>
      <w:tr w:rsidR="00000000" w14:paraId="669B0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73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Увеличение катета углового шва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AA0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катета для большинства угловых швов не является причи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браковки</w:t>
            </w:r>
          </w:p>
          <w:p w14:paraId="099FF72E" w14:textId="408BBE9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4D3A88" wp14:editId="59AC42CE">
                  <wp:extent cx="2066925" cy="140017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A5B21" w14:textId="12117EB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CB284F" wp14:editId="47FB62FE">
                  <wp:extent cx="742950" cy="20002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DC67" w14:textId="07FFD57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D61B50" wp14:editId="0EF27F06">
                  <wp:extent cx="142875" cy="2095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2A225F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910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1 мм + 0,15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EA3B62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AC4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1 мм + 0,2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7D08C1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 мм</w:t>
            </w:r>
          </w:p>
        </w:tc>
      </w:tr>
      <w:tr w:rsidR="00000000" w14:paraId="12981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26A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Уменьшение катета углового шва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FCA352" w14:textId="4F8C898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E2CA3E" wp14:editId="36E6CE7E">
                  <wp:extent cx="1990725" cy="10096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547B" w14:textId="2F130E0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7581DF" wp14:editId="31A5574E">
                  <wp:extent cx="733425" cy="1905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FEEC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A74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 не допускаются</w:t>
            </w:r>
          </w:p>
        </w:tc>
      </w:tr>
      <w:tr w:rsidR="00000000" w14:paraId="0427A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216E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94A9B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54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E7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дефекты:</w:t>
            </w:r>
          </w:p>
          <w:p w14:paraId="3A450042" w14:textId="7BC7B04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03F738" wp14:editId="7A5075E4">
                  <wp:extent cx="142875" cy="2095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 мм + 0,1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465E1E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C75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439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5EB7" w14:textId="2E97692D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2FE374" wp14:editId="6BF1996A">
                  <wp:extent cx="733425" cy="1905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438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9DD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</w:tr>
      <w:tr w:rsidR="00000000" w14:paraId="0EBD3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FAF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Превышение по ширине проплава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F2C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Чрезмерное проплавление корня шва</w:t>
            </w:r>
          </w:p>
          <w:p w14:paraId="216BB1B5" w14:textId="14510522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35B741" wp14:editId="18F89AA2">
                  <wp:extent cx="1724025" cy="96202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D386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F56" w14:textId="18482E6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C3F17B" wp14:editId="0929810B">
                  <wp:extent cx="142875" cy="2095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E4B04E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263F" w14:textId="3D67260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13F6B8" wp14:editId="53C165B1">
                  <wp:extent cx="142875" cy="2095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053180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4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8A68" w14:textId="480CC63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ECAE35" wp14:editId="4F068442">
                  <wp:extent cx="142875" cy="2095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 + 1,2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4A08F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 мм</w:t>
            </w:r>
          </w:p>
        </w:tc>
      </w:tr>
      <w:tr w:rsidR="00000000" w14:paraId="58D58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6C23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Линейное смещение кромок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46170A" w14:textId="3422F55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E41E63" wp14:editId="6238B274">
                  <wp:extent cx="1876425" cy="141922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D10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а - Листы и продольные швы</w:t>
            </w:r>
          </w:p>
        </w:tc>
      </w:tr>
      <w:tr w:rsidR="00000000" w14:paraId="64640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902D3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3A7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DC12" w14:textId="184FAFCA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6EB4D2" wp14:editId="608CE590">
                  <wp:extent cx="142875" cy="2095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5E51786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F2E8" w14:textId="5475F05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1BDBF8" wp14:editId="2B577024">
                  <wp:extent cx="142875" cy="2095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3F0AAE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4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5D93" w14:textId="64E879FA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D2805A" wp14:editId="3019B2AE">
                  <wp:extent cx="142875" cy="2095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3CE97CC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5 мм</w:t>
            </w:r>
          </w:p>
        </w:tc>
      </w:tr>
      <w:tr w:rsidR="00000000" w14:paraId="24625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7E9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5D3BB" w14:textId="1674BD5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92CC92" wp14:editId="4E07A5E9">
                  <wp:extent cx="1876425" cy="13906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94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б - Кольцевые швы</w:t>
            </w:r>
          </w:p>
        </w:tc>
      </w:tr>
      <w:tr w:rsidR="00000000" w14:paraId="24E89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B44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4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6DC8" w14:textId="7FF6B763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BEC8A4" wp14:editId="1C298597">
                  <wp:extent cx="142875" cy="2095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3F556A9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3A5C" w14:textId="3FAE1701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241FFB" wp14:editId="6AB1BD0A">
                  <wp:extent cx="142875" cy="2095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23B6BFE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3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CAA6" w14:textId="47720404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EBC94F" wp14:editId="52029098">
                  <wp:extent cx="142875" cy="2095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7B2711F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4 мм</w:t>
            </w:r>
          </w:p>
        </w:tc>
      </w:tr>
      <w:tr w:rsidR="00000000" w14:paraId="2413F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3B5F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Неполное заполнение разделки кромок (вогнутость шва)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7D47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от шва к основному металлу должен быть плавный</w:t>
            </w:r>
          </w:p>
          <w:p w14:paraId="4DCF9581" w14:textId="73C0E84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96AF8A" wp14:editId="0BFC93DB">
                  <wp:extent cx="1800225" cy="92392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7447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17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дефекты не допускаются</w:t>
            </w:r>
          </w:p>
        </w:tc>
      </w:tr>
      <w:tr w:rsidR="00000000" w14:paraId="7E477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B6B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3F9B4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5BAA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дефекты:</w:t>
            </w:r>
          </w:p>
        </w:tc>
      </w:tr>
      <w:tr w:rsidR="00000000" w14:paraId="6F13E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F0B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1F1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1000" w14:textId="6EEC65E8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D94B26" wp14:editId="1C150EFB">
                  <wp:extent cx="142875" cy="2095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1C41848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0,5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EF2F" w14:textId="2FA1CBE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24E120" wp14:editId="74EFD3EB">
                  <wp:extent cx="142875" cy="2095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6535A42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 мм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FD2" w14:textId="0F761EC4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DD46E3" wp14:editId="162E761E">
                  <wp:extent cx="142875" cy="2095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06C2827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2 мм</w:t>
            </w:r>
          </w:p>
        </w:tc>
      </w:tr>
      <w:tr w:rsidR="00000000" w14:paraId="14B10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815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Асимметрия углового шва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116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Разнокатетность углового шва, если она не предусмотрена рабочей документацией</w:t>
            </w:r>
          </w:p>
          <w:p w14:paraId="4AAED531" w14:textId="4D5275C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5F5707F" wp14:editId="187B4D55">
                  <wp:extent cx="2181225" cy="141922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58FCB" w14:textId="371C73F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E97FB2" wp14:editId="764B056F">
                  <wp:extent cx="781050" cy="18097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342B" w14:textId="7A6B14A2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D4950D" wp14:editId="5080DB54">
                  <wp:extent cx="142875" cy="2095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мм + 0,1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66CED8" wp14:editId="2E2E72B2">
                  <wp:extent cx="200025" cy="1809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0BCA" w14:textId="2D5B2C44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19F402" wp14:editId="4A76099A">
                  <wp:extent cx="142875" cy="2095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мм + 0,1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B2CBC4" wp14:editId="0971600D">
                  <wp:extent cx="200025" cy="18097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119" w14:textId="53CA9F3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3FEC48" wp14:editId="14A9DE87">
                  <wp:extent cx="142875" cy="2095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мм + 0,15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5843FA" wp14:editId="2BCC84E7">
                  <wp:extent cx="200025" cy="1809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8A41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F82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Вогнутость корня шва (утяжка)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E82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от шва к металлу должен быть плавный</w:t>
            </w:r>
          </w:p>
          <w:p w14:paraId="4EDAC630" w14:textId="5CE1E86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347BAD" wp14:editId="20A45F1F">
                  <wp:extent cx="1905000" cy="15430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1EFF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7A81" w14:textId="0A794A9F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797BFB" wp14:editId="5FE25F92">
                  <wp:extent cx="142875" cy="2095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662D" w14:textId="2558967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9627C0" wp14:editId="4166F1D7">
                  <wp:extent cx="142875" cy="2095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B8D8" w14:textId="4BC0154F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7FA2E1" wp14:editId="5129CD91">
                  <wp:extent cx="142875" cy="2095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мм</w:t>
            </w:r>
          </w:p>
        </w:tc>
      </w:tr>
      <w:tr w:rsidR="00000000" w14:paraId="7F3C2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775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Наплывы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FD06" w14:textId="512D642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985911" wp14:editId="1BCE3754">
                  <wp:extent cx="1581150" cy="8191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C6C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000000" w14:paraId="7E59B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297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Плохое повторное возбуждение дуги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B12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неровность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верхности шва в месте повторного зажигания дуги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960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969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000000" w14:paraId="77726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2DA9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Ожог или оплавление основного металла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B7A97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повреждения вследствие зажигания дуги вне шва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EC39C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исправления не допускаются</w:t>
            </w:r>
          </w:p>
        </w:tc>
      </w:tr>
      <w:tr w:rsidR="00000000" w14:paraId="7DC70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DAD9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Брызги расплавленного металла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8F13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Прилипшие брызги к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ерхности металла</w:t>
            </w:r>
          </w:p>
        </w:tc>
        <w:tc>
          <w:tcPr>
            <w:tcW w:w="54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B8F5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CD13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7AD8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Задиры поверхности металла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91E7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поверхности, вызванные удалением временных приспособлений</w:t>
            </w:r>
          </w:p>
        </w:tc>
        <w:tc>
          <w:tcPr>
            <w:tcW w:w="54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174F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2FD0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3747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Риски, забоины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8794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повреждения вследствие шлифовки и резки</w:t>
            </w:r>
          </w:p>
        </w:tc>
        <w:tc>
          <w:tcPr>
            <w:tcW w:w="54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0CC5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07B4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18E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Утонение металла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201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толщины металла вследствие шлифовки</w:t>
            </w:r>
          </w:p>
        </w:tc>
        <w:tc>
          <w:tcPr>
            <w:tcW w:w="540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492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7760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63C8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окупность различных дефектов в поперечном сечении шва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4C9428" w14:textId="48808B6E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высота коротких дефектов :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9DDE62" wp14:editId="2738C8EA">
                  <wp:extent cx="342900" cy="33337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C9434" w14:textId="37493948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691D15" wp14:editId="6FE8210F">
                  <wp:extent cx="2200275" cy="33337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E684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6062" w14:textId="2B38990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28D9368" wp14:editId="115955AD">
                  <wp:extent cx="2724150" cy="32575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55B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7E09" w14:textId="1E93DD9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5CE263" wp14:editId="3E3F545A">
                  <wp:extent cx="142875" cy="2095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65AF21" wp14:editId="77C8FF9F">
                  <wp:extent cx="142875" cy="2095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мм</w:t>
            </w:r>
          </w:p>
        </w:tc>
      </w:tr>
      <w:tr w:rsidR="00000000" w14:paraId="2E8AA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0ACB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DB19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6C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F6E073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5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DE9AA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BF7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A4470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000000" w14:paraId="0ACDA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6B9E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684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461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10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8 мм</w:t>
            </w:r>
          </w:p>
        </w:tc>
      </w:tr>
      <w:tr w:rsidR="00000000" w14:paraId="32B04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DB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447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8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90773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DEEA7C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10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3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ED712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BEA0B7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10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3BA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BEB5FB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FC2E3F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10 мм</w:t>
            </w:r>
          </w:p>
        </w:tc>
      </w:tr>
      <w:tr w:rsidR="00000000" w14:paraId="4684A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C4A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Площадь проекции шва на плоскость, параллельную поверхности соединения, равна произведению ширины на длину шва на оценочном дефектном участке.</w:t>
            </w:r>
          </w:p>
          <w:p w14:paraId="3DF0115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&lt;**&gt; Суммарную площадь скопления пор вычисляют в процентах от большей из двух площадей: поверхно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окружающей все поры, или круга с диаметром, равным ширине шва.</w:t>
            </w:r>
          </w:p>
          <w:p w14:paraId="3DD51C8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3C0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4ACD3E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Длинные дефекты - это один или несколько дефектов суммарной длиной более 25 мм на каждые 100 мм шва или минимум 25% длины шва менее 100 мм.</w:t>
            </w:r>
          </w:p>
          <w:p w14:paraId="3EDAD9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Короткие дефекты - это один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несколько дефектов суммарной длиной не более 25 мм на каждые 100 мм шва или максимум 25% длины шва менее 100 мм.</w:t>
            </w:r>
          </w:p>
          <w:p w14:paraId="6CE337A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 настоящей таблице применены следующие условные обозначения:</w:t>
            </w:r>
          </w:p>
          <w:p w14:paraId="63DC321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фактическая толщина стыкового шва, мм;</w:t>
            </w:r>
          </w:p>
          <w:p w14:paraId="117A0CB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диаметр поры, мм;</w:t>
            </w:r>
          </w:p>
          <w:p w14:paraId="1245E3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размер (вы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сота или ширина) дефекта, мм;</w:t>
            </w:r>
          </w:p>
          <w:p w14:paraId="1E45DE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номинальная величина катета углового шва, мм;</w:t>
            </w:r>
          </w:p>
          <w:p w14:paraId="79657D14" w14:textId="276F8EF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FC638D" wp14:editId="10F87A11">
                  <wp:extent cx="209550" cy="20002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26C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фактическая величина катета углового шва, мм;</w:t>
            </w:r>
          </w:p>
          <w:p w14:paraId="457C63F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между дефектами или дефектными участками, мм;</w:t>
            </w:r>
          </w:p>
          <w:p w14:paraId="50141D1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номинальная толщина стыков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шва, мм;</w:t>
            </w:r>
          </w:p>
          <w:p w14:paraId="2EAD398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толщина металла, мм.</w:t>
            </w:r>
          </w:p>
        </w:tc>
      </w:tr>
    </w:tbl>
    <w:p w14:paraId="6987B6B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9F51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Б</w:t>
      </w:r>
    </w:p>
    <w:p w14:paraId="5FBBF5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(обязательное)</w:t>
      </w:r>
    </w:p>
    <w:p w14:paraId="48CA0005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F88F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ЗНАЧЕНИЯ ДОПУСКОВ ГЕОМЕТРИЧЕСКИХ ПАРАМЕТРОВ (ЭЛЕМЕНТОВ) И СБОРОЧНЫХ ЕДИНИЦ (ИЗДЕЛИЙ) КОНСТРУКЦИЙ</w:t>
      </w:r>
    </w:p>
    <w:p w14:paraId="39E5908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Таблица Б.1</w:t>
      </w:r>
    </w:p>
    <w:p w14:paraId="36E6FC2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49EA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отклонения сборочных единиц</w:t>
      </w:r>
    </w:p>
    <w:p w14:paraId="6D27BD9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4365"/>
        <w:gridCol w:w="1748"/>
      </w:tblGrid>
      <w:tr w:rsidR="00000000" w14:paraId="5EA26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4D6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предельного отклонения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274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DE3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предельного отклонения</w:t>
            </w:r>
          </w:p>
        </w:tc>
      </w:tr>
      <w:tr w:rsidR="00000000" w14:paraId="75EA1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4DE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Отклонение формы и линейных размеров двутавров и тавров</w:t>
            </w:r>
          </w:p>
        </w:tc>
      </w:tr>
      <w:tr w:rsidR="00000000" w14:paraId="7B7DC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DADC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Отклонение по высоте и ширине полки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0E93D" w14:textId="775CBE5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83D48A" wp14:editId="5DE6B93A">
                  <wp:extent cx="2409825" cy="19812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08E3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7E207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F42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Смещение стенки относительно оси полки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A26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587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</w:tr>
      <w:tr w:rsidR="00000000" w14:paraId="4281A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F087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Перекос стенки относительно полки в тавровых и двутавровых сечениях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7470B5" w14:textId="65A32AD8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7D9471" wp14:editId="10FD6F4A">
                  <wp:extent cx="2600325" cy="11811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14A16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CE1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AFD7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стыках и местах примыкания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D257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3389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1BD95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474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прочих местах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5E4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D50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142C6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0FC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Грибовидность полки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5A1285" w14:textId="543AED8C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B48984" wp14:editId="7F900C75">
                  <wp:extent cx="2476500" cy="109537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5481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9FFD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2628F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стыках и местах примыкания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D26B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2FA0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1F323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780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прочих местах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A172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0CC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7649A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FFC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Перекос или грибовидность полки верхних поясов подкрановых балок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1C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35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18884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D0ACF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Стрелка выгиба не укрепленной ребрами стенки балки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88D5F3" w14:textId="09DC7BE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0C7E53" wp14:editId="4F54F8E0">
                  <wp:extent cx="2438400" cy="258127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4B1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00000" w14:paraId="29941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DBC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 же, для стенки, укрепленной ребрами жесткости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70893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4C924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00000" w14:paraId="3EF48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668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 же, для стенки подкрановых балок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E1F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FF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00000" w14:paraId="7275F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5F1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Коробчатые и замкнутые профили</w:t>
            </w:r>
          </w:p>
        </w:tc>
      </w:tr>
      <w:tr w:rsidR="00000000" w14:paraId="53056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3ABA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Двухсетчатые балки коробчатого сечения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D1A2F" w14:textId="402BDFE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56E2E2" wp14:editId="412B9625">
                  <wp:extent cx="2333625" cy="31527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241D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B86D3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1515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 Отклонение по высоте стенок и ширине полок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9B5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9030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0A164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C79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 Грибовидность полки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E68D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9AAB2" w14:textId="056CA706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4AE2CC" wp14:editId="46AA1176">
                  <wp:extent cx="142875" cy="20955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EB9F20" wp14:editId="2466D164">
                  <wp:extent cx="200025" cy="17145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CCC6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992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Стрелка выгиба стенки балки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CC1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BD7E" w14:textId="7938043E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446180" wp14:editId="4B438AFE">
                  <wp:extent cx="142875" cy="2095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D1AEE" wp14:editId="4DC32178">
                  <wp:extent cx="200025" cy="1714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9D53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21D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Цилиндрические сечения</w:t>
            </w:r>
          </w:p>
        </w:tc>
      </w:tr>
      <w:tr w:rsidR="00000000" w14:paraId="51EB5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372BB2" w14:textId="045A2421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Отклонение наружного периметра трубы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DEF57B" wp14:editId="44156896">
                  <wp:extent cx="142875" cy="12382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теоретического размера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448DF" w14:textId="1EE226C8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7C1B11" wp14:editId="5DC30D4D">
                  <wp:extent cx="2305050" cy="481965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481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C5A92" w14:textId="69F044E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+/- 0,75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273B88" wp14:editId="1A81358E">
                  <wp:extent cx="200025" cy="1714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D710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C08B7" w14:textId="124AA04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Овальность сечения трубы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23C0E0" wp14:editId="5DC2B946">
                  <wp:extent cx="200025" cy="1809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73A6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79CA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BC0D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883B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местах ребер жесткости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51F9F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E730F" w14:textId="744EE5E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+/- 0,01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AB1D80" wp14:editId="67D1BD0F">
                  <wp:extent cx="200025" cy="1809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237E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44BA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местах, не укрепленных ребрами жесткости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75B9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1E841" w14:textId="414F8245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+/- 0,02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97A651" wp14:editId="65A335B0">
                  <wp:extent cx="200025" cy="18097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27373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15A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5BF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21B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8590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59F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Отклонение размеров элементов с болтовыми соединениями</w:t>
            </w:r>
          </w:p>
        </w:tc>
      </w:tr>
      <w:tr w:rsidR="00000000" w14:paraId="4C238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E9A8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Срезные, фрикционные и фрикционно-срезные соединения при: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F27CD5" w14:textId="38379C1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D46412" wp14:editId="2114DB8E">
                  <wp:extent cx="2495550" cy="8191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BF00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4F3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062AE9" w14:textId="1FD1B248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0FB691" wp14:editId="2838A2FE">
                  <wp:extent cx="142875" cy="2095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6000 мм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8D5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16A1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04860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76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6000 мм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E6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878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  <w:tr w:rsidR="00000000" w14:paraId="765D2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64285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Фланцевые соединения: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6C05D8" w14:textId="262583C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DBC313" wp14:editId="14AF5A3D">
                  <wp:extent cx="2686050" cy="12763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28F57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093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991D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4.2.1 Длина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компенсационных прокладок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E1C6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4C07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 мм</w:t>
            </w:r>
          </w:p>
        </w:tc>
      </w:tr>
      <w:tr w:rsidR="00000000" w14:paraId="7A336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BA1E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4.2.2 Неперпендикулярность фланца относительно оси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FA17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23E0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1F3D1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B6C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4.2.3 Местная неплотность рабочих поверхностей фланцев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58B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4F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мм</w:t>
            </w:r>
          </w:p>
        </w:tc>
      </w:tr>
      <w:tr w:rsidR="00000000" w14:paraId="3A2A4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6B4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размеров элементов и деталей</w:t>
            </w:r>
          </w:p>
        </w:tc>
      </w:tr>
      <w:tr w:rsidR="00000000" w14:paraId="1D088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F75E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Искривление деталей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2FBB8" w14:textId="1964BFB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D7870B" wp14:editId="395BFF7A">
                  <wp:extent cx="2143125" cy="1285875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F929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E9C4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EF94" w14:textId="0AF586DA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Зазор между листом и стальной линейкой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649459" wp14:editId="3814A472">
                  <wp:extent cx="228600" cy="180975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F5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6FC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</w:p>
        </w:tc>
      </w:tr>
      <w:tr w:rsidR="00000000" w14:paraId="43AE4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710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Зазор между натянутой струной и обушком уголка, полкой или стенкой швеллера, двутавра, прямоугольной и круглой трубы длиной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AF9" w14:textId="6824DB0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C14FE" wp14:editId="52E64D00">
                  <wp:extent cx="2581275" cy="113347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781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более 10 мм</w:t>
            </w:r>
          </w:p>
        </w:tc>
      </w:tr>
      <w:tr w:rsidR="00000000" w14:paraId="11133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2116A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Отклонения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иний кромок листовых деталей элементов с монтажными соединениями на сварке встык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6F94B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9B86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 мм</w:t>
            </w:r>
          </w:p>
        </w:tc>
      </w:tr>
      <w:tr w:rsidR="00000000" w14:paraId="221BDA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114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 же, при соединении внахлестку, в тавр, в угол и на накладках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463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7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мм</w:t>
            </w:r>
          </w:p>
        </w:tc>
      </w:tr>
      <w:tr w:rsidR="00000000" w14:paraId="1A4F8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9D510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 Отклонения при гибке просвета между шаблоном и поверхностью свальцованно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листа, полкой, обушком профиля, согнутого: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B78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AAE5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74A0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505B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холодном состоянии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9EB3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188C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мм</w:t>
            </w:r>
          </w:p>
        </w:tc>
      </w:tr>
      <w:tr w:rsidR="00000000" w14:paraId="5C94B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076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горячем состоянии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384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6E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</w:p>
        </w:tc>
      </w:tr>
      <w:tr w:rsidR="00000000" w14:paraId="4BB4A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6AAB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Эллиптичность (разность диаметров) окружности в габаритных листовых конструкциях (при диаметре 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0985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40CA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8DE0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59A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 стыков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650AD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E332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 w14:paraId="2B050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DA3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монтажных стыках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C7A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15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0000" w14:paraId="1984E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C12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 Скручивание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(винтообразность) элемента (длиной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95B1" w14:textId="7C900F7D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DE1516" wp14:editId="07BD19B6">
                  <wp:extent cx="2762250" cy="9906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547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более 10 мм</w:t>
            </w:r>
          </w:p>
        </w:tc>
      </w:tr>
      <w:tr w:rsidR="00000000" w14:paraId="5C9C2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FF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Отклонения размеров элементов, передающих опорные усилия через торцы</w:t>
            </w:r>
          </w:p>
        </w:tc>
      </w:tr>
      <w:tr w:rsidR="00000000" w14:paraId="64930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8D12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Отклонение по высоте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стоек и колонн, монтируемых в один и два яруса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0D2F18" w14:textId="70C4E512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DBCB68" wp14:editId="2DF024EA">
                  <wp:extent cx="2019300" cy="28003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488D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  <w:tr w:rsidR="00000000" w14:paraId="2BF61E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7305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же, в три и более яруса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A6585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6E5A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1E5C9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44A0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Неперпендикулярность торцов относительно ширины стойки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7FBC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11EA7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0BCA53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01BC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 Неплоскостность смыкания торцевых поверхностей фланцев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C7F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5AE3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мм</w:t>
            </w:r>
          </w:p>
        </w:tc>
      </w:tr>
      <w:tr w:rsidR="00000000" w14:paraId="299BF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1E7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00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062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B08C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4FB20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плиты стойки, колонны до опорной поверхности столиков, консолей, траверс и т.п.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6E9E32" w14:textId="748A8E7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170329" wp14:editId="65A48B8D">
                  <wp:extent cx="1628775" cy="31051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B7DF9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38438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AA78D" w14:textId="699215B1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 Неперпендикулярность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поверхности консолей, столиков, траверс (по ширине опорной поверхности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E12671" wp14:editId="657C388B">
                  <wp:extent cx="190500" cy="180975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A7E5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E0A07" w14:textId="3EEEA130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8CA222" wp14:editId="1D96D824">
                  <wp:extent cx="190500" cy="18097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F746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EE7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70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ED6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245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AABB79" w14:textId="13D6E17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6.6 Отклонение высоты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34A719" wp14:editId="4C0C6DA3">
                  <wp:extent cx="209550" cy="1714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балки при передаче усилия: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E6F3A3" w14:textId="633F2E4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FB657E" wp14:editId="092B7549">
                  <wp:extent cx="2524125" cy="733425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D968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BFE9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029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опорные ребра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838A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264B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+/- 2,0 мм</w:t>
            </w:r>
          </w:p>
        </w:tc>
      </w:tr>
      <w:tr w:rsidR="00000000" w14:paraId="4CB4C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D0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опорные плиты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27A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6AB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  <w:tr w:rsidR="00000000" w14:paraId="27E54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74AFA" w14:textId="37BE865C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 Смещение опорных ребер и диафрагм жесткости при передаче сосредоточенных нагрузок в траверсах колонн, опорных узлах балок, узлов рам (при толщ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 ребра 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714C78" wp14:editId="1BD79010">
                  <wp:extent cx="171450" cy="180975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E436DC" w14:textId="245C324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8F6C30" wp14:editId="2A8751DC">
                  <wp:extent cx="1809750" cy="20955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947D4" w14:textId="54F6035B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07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64A0D" wp14:editId="09351868">
                  <wp:extent cx="171450" cy="180975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29C53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CC4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 Смещение и отклонение от проектной оси ребер жесткости и диафрагм, обеспечивающих устойчивость стенки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C65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9A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+/- 10,0 мм</w:t>
            </w:r>
          </w:p>
        </w:tc>
      </w:tr>
      <w:tr w:rsidR="00000000" w14:paraId="15607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4FF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Отклонени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размерах ферм и решетчатых конструкций</w:t>
            </w:r>
          </w:p>
        </w:tc>
      </w:tr>
      <w:tr w:rsidR="00000000" w14:paraId="58BDB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723D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Отклонение линейных размеров решетчатых конструкций: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5F57F" w14:textId="0AE070BC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C39BAD" wp14:editId="1E7BB521">
                  <wp:extent cx="2124075" cy="123825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7EA8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9D1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61C2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отклонение длины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сборочных единиц при наличии в монтажных соединениях прокладок или при сварном соединении с накладками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19EF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C2B1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  <w:tr w:rsidR="00000000" w14:paraId="57FE03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E5E6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отклонение высоты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опорах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8C07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CFC7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1874D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2536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 же, в стыках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779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75C1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+/- 3,0 мм</w:t>
            </w:r>
          </w:p>
        </w:tc>
      </w:tr>
      <w:tr w:rsidR="00000000" w14:paraId="300B4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A4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же, в прочих местах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FA1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051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+/- 10,0 мм</w:t>
            </w:r>
          </w:p>
        </w:tc>
      </w:tr>
      <w:tr w:rsidR="00000000" w14:paraId="2EFA1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CF9AC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Расцентровка элементов решетки относительно оси пояса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конструкций из труб прямоугольных профилей, двутавров и швеллеров, стоек и колонн, расцентровка относительно вертикальной оси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0EEA6" w14:textId="38EF0D0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383C93" wp14:editId="2A667DA6">
                  <wp:extent cx="2524125" cy="1190625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803EE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683B2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276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же, для конструкций из уголков</w:t>
            </w: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CC4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3B9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 w14:paraId="5E65A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AA4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 Предельные отклонения допустимых прогибов в плоскости и из плоскости монтажного элемента по длине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9D4B" w14:textId="6BCD3822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78AFA3" wp14:editId="4ADF18F4">
                  <wp:extent cx="1733550" cy="97155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19D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67C7286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000000" w14:paraId="1B6DB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0B3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 Отклонения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узловых фасонок решетчатых конструкций и фасонок для присоединения связей, балок и т.п.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8708" w14:textId="00C2CDF2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F6F10F" wp14:editId="4FEAE0E7">
                  <wp:extent cx="2171700" cy="1076325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20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  <w:tr w:rsidR="00000000" w14:paraId="46BF9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88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 Фермы с передачей опорного усилия через торцевые опорные ребра:</w:t>
            </w:r>
          </w:p>
          <w:p w14:paraId="349B010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отклонение от опорной поверхности ребра до наружной поверхности верхнего пояса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C3F6" w14:textId="0DCBC98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8A950E" wp14:editId="33C7A9D9">
                  <wp:extent cx="2514600" cy="146685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7A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+/- 5,0 мм</w:t>
            </w:r>
          </w:p>
        </w:tc>
      </w:tr>
    </w:tbl>
    <w:p w14:paraId="3FB1B87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E64E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Б.2</w:t>
      </w:r>
    </w:p>
    <w:p w14:paraId="7D71CA2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645D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Допуски прямолинейности</w:t>
      </w:r>
    </w:p>
    <w:p w14:paraId="1B93129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C120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миллиметрах</w:t>
      </w:r>
    </w:p>
    <w:p w14:paraId="3F8B753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362"/>
        <w:gridCol w:w="1105"/>
        <w:gridCol w:w="362"/>
        <w:gridCol w:w="1118"/>
        <w:gridCol w:w="362"/>
        <w:gridCol w:w="1105"/>
        <w:gridCol w:w="362"/>
        <w:gridCol w:w="1006"/>
        <w:gridCol w:w="362"/>
        <w:gridCol w:w="920"/>
        <w:gridCol w:w="461"/>
        <w:gridCol w:w="907"/>
      </w:tblGrid>
      <w:tr w:rsidR="00000000" w14:paraId="438A3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1CE2D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номинального размера длины</w:t>
            </w:r>
          </w:p>
        </w:tc>
        <w:tc>
          <w:tcPr>
            <w:tcW w:w="75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823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допусков для классов точности</w:t>
            </w:r>
          </w:p>
        </w:tc>
      </w:tr>
      <w:tr w:rsidR="00000000" w14:paraId="3648D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D0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C0B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DEF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2D5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E4A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F0C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C8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 w14:paraId="5D3B1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352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5F8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AA22" w14:textId="7BE22AD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85144C" wp14:editId="18E3F2B1">
                  <wp:extent cx="285750" cy="371475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C52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053" w14:textId="2F65BF2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689C1F" wp14:editId="27C0ED8B">
                  <wp:extent cx="285750" cy="352425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8F8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4046" w14:textId="169FC03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A3C69" wp14:editId="76E3A78D">
                  <wp:extent cx="285750" cy="3429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934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AA97" w14:textId="070DF43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2C583E" wp14:editId="6FA42435">
                  <wp:extent cx="285750" cy="35242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56D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7D33" w14:textId="61C8867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422309" wp14:editId="79237EE8">
                  <wp:extent cx="209550" cy="35242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FA7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D1D9" w14:textId="5A4DA99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46C1F2" wp14:editId="13A5CA46">
                  <wp:extent cx="209550" cy="35242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9D23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14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1000 до 1600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8B8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D42C" w14:textId="345F025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8B4B2A" wp14:editId="386C78B1">
                  <wp:extent cx="685800" cy="35242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67C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6981" w14:textId="62A9389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CF5377" wp14:editId="045597B2">
                  <wp:extent cx="685800" cy="35242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7CF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CAF4" w14:textId="3456B62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C1C178" wp14:editId="60CD0571">
                  <wp:extent cx="685800" cy="352425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D2B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F19F" w14:textId="7A19CB8D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27C5C7" wp14:editId="51AD22B8">
                  <wp:extent cx="685800" cy="35242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3D6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52D6" w14:textId="03A3C89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DB2B12" wp14:editId="3EBA1426">
                  <wp:extent cx="609600" cy="352425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8F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481D" w14:textId="6D7AC348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105231" wp14:editId="36797B44">
                  <wp:extent cx="533400" cy="352425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7754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F91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1600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A71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6011" w14:textId="2C89718C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2DF6FF" wp14:editId="628BE97E">
                  <wp:extent cx="733425" cy="36195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2FB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3FAA" w14:textId="79EC7811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695C45" wp14:editId="3EB67D2A">
                  <wp:extent cx="685800" cy="352425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421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826F" w14:textId="312C56FE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058F6B" wp14:editId="4E3061FF">
                  <wp:extent cx="695325" cy="3619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D5E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042B" w14:textId="2BBCC30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5BD93C" wp14:editId="202AF9C5">
                  <wp:extent cx="695325" cy="352425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D77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BA27" w14:textId="774720C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A992B5" wp14:editId="7DC12F79">
                  <wp:extent cx="609600" cy="352425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B8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9CB" w14:textId="5E9EECC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6E27A3" wp14:editId="7CDDA8BA">
                  <wp:extent cx="533400" cy="35242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2A4D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7F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2500 до 4000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CC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37B" w14:textId="6D34748E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F351AF" wp14:editId="34D1BC60">
                  <wp:extent cx="762000" cy="35242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FC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796D" w14:textId="7BB5EE0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18CA1" wp14:editId="35FB1087">
                  <wp:extent cx="685800" cy="35242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163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6EF" w14:textId="1FD6AAC3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CCBF19" wp14:editId="6DC453FB">
                  <wp:extent cx="695325" cy="35242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41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0244" w14:textId="61617CA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CC0E48" wp14:editId="0B875200">
                  <wp:extent cx="685800" cy="35242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BE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44E7" w14:textId="77B6EC4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4C9EB8" wp14:editId="43ADA59A">
                  <wp:extent cx="695325" cy="35242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281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97B" w14:textId="4E859347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71EC63" wp14:editId="2B35EB03">
                  <wp:extent cx="619125" cy="352425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B7B0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4C7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4000 до 8000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DD0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830" w14:textId="71215B8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8648E3" wp14:editId="55F34816">
                  <wp:extent cx="762000" cy="352425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42F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1445" w14:textId="41E7C2F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A70BC7" wp14:editId="36F075E6">
                  <wp:extent cx="762000" cy="352425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EC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747E" w14:textId="3BFCED8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7B9D93" wp14:editId="32427E88">
                  <wp:extent cx="685800" cy="352425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E8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BA4" w14:textId="7DE71A7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58C06E" wp14:editId="56FB332D">
                  <wp:extent cx="685800" cy="352425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F77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77DC" w14:textId="7DBE2EC3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DB265D" wp14:editId="3AEEFF1F">
                  <wp:extent cx="695325" cy="352425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EE6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3AE3" w14:textId="10653BC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5B6E91" wp14:editId="18F88078">
                  <wp:extent cx="609600" cy="352425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F5A7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14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8000 до 16 000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67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2094" w14:textId="6E2BD5A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AD6DAC" wp14:editId="09B13430">
                  <wp:extent cx="838200" cy="352425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787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A854" w14:textId="3947299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550D6A" wp14:editId="1DFE2110">
                  <wp:extent cx="762000" cy="35242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675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8A17" w14:textId="3338CFC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F0829C" wp14:editId="02D7FE06">
                  <wp:extent cx="762000" cy="352425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62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8F5A" w14:textId="424752D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CF721E" wp14:editId="25798746">
                  <wp:extent cx="685800" cy="35242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353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E17E" w14:textId="1934B44F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599B67" wp14:editId="35730933">
                  <wp:extent cx="685800" cy="352425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561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CC53" w14:textId="2D6DF71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AB823B" wp14:editId="3587950D">
                  <wp:extent cx="685800" cy="35242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62BA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D13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16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25 000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1CD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E6D" w14:textId="31BEF6B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AFD3AB" wp14:editId="1CD1A54B">
                  <wp:extent cx="838200" cy="36195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A23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B9C5" w14:textId="2C93DD2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5836D7" wp14:editId="54E692A0">
                  <wp:extent cx="847725" cy="352425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B7B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0E8A" w14:textId="4F9C1DF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3CA946" wp14:editId="201E908C">
                  <wp:extent cx="762000" cy="35242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AD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F122" w14:textId="56C76119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36D419" wp14:editId="72C3A615">
                  <wp:extent cx="685800" cy="352425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8E6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D237" w14:textId="5E7E212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738B9E" wp14:editId="1C114B30">
                  <wp:extent cx="685800" cy="352425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F2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98B8" w14:textId="26CE8534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BFD948" wp14:editId="3EC8576B">
                  <wp:extent cx="685800" cy="352425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F914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9F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25 000 до 40 000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0D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2B05" w14:textId="27274C5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FF716D" wp14:editId="24A348A9">
                  <wp:extent cx="838200" cy="35242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A9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EF04" w14:textId="50599EF6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AF4D5E" wp14:editId="008D85FB">
                  <wp:extent cx="838200" cy="35242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4D5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B0C2" w14:textId="191182B8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380936" wp14:editId="78B02893">
                  <wp:extent cx="838200" cy="352425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FE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A633" w14:textId="6AAE7AA0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C60C0B" wp14:editId="0E90F909">
                  <wp:extent cx="762000" cy="35242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D3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1789" w14:textId="44AE148A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C90161" wp14:editId="48BE396E">
                  <wp:extent cx="685800" cy="35242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B45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4C91" w14:textId="5C7A64CC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691A0" wp14:editId="56E64F3B">
                  <wp:extent cx="685800" cy="35242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9B05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546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40 000 до 60 000 включ.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35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CB9B" w14:textId="6AEC6F8B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4D6120" wp14:editId="46ACB6C5">
                  <wp:extent cx="838200" cy="352425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F2B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5407" w14:textId="76E5AC82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93AC5E" wp14:editId="045974E2">
                  <wp:extent cx="838200" cy="35242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87A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F0B6" w14:textId="06BB46F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485E47" wp14:editId="3A19B180">
                  <wp:extent cx="838200" cy="352425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291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5ECC" w14:textId="57261C63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55923F" wp14:editId="60988B55">
                  <wp:extent cx="762000" cy="352425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87F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26" w14:textId="5DAFA375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D86D88" wp14:editId="6463A4A1">
                  <wp:extent cx="685800" cy="352425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88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4261" w14:textId="3F56471C" w:rsidR="00000000" w:rsidRDefault="0010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EEAA96" wp14:editId="1F775074">
                  <wp:extent cx="685800" cy="352425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A8E3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C46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коэффициента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E4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2C8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7C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5F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BA4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5FB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00000" w14:paraId="40F97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35C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- В настоящей таблице приведены абсолютные, мм, и относител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значения допусков.</w:t>
            </w:r>
          </w:p>
        </w:tc>
      </w:tr>
    </w:tbl>
    <w:p w14:paraId="3E56E98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ABDA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Б.3</w:t>
      </w:r>
    </w:p>
    <w:p w14:paraId="795AC46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D6C4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Допуски линейных размеров конструкций и отправочных элементов</w:t>
      </w:r>
    </w:p>
    <w:p w14:paraId="2B9E9C0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BA8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миллиметрах</w:t>
      </w:r>
    </w:p>
    <w:p w14:paraId="1BA71FD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286"/>
        <w:gridCol w:w="1286"/>
        <w:gridCol w:w="1286"/>
        <w:gridCol w:w="1286"/>
        <w:gridCol w:w="1285"/>
        <w:gridCol w:w="1285"/>
      </w:tblGrid>
      <w:tr w:rsidR="00000000" w14:paraId="3633E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E26E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номинального размера длины</w:t>
            </w:r>
          </w:p>
        </w:tc>
        <w:tc>
          <w:tcPr>
            <w:tcW w:w="7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EF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допусков для классов точности</w:t>
            </w:r>
          </w:p>
        </w:tc>
      </w:tr>
      <w:tr w:rsidR="00000000" w14:paraId="78878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CC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4E3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A0E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302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520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DF6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7A1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 w14:paraId="5BEAB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2BA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2500 до 4000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F0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C5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AF7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28B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E9E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E7F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0000" w14:paraId="568EB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22A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014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67C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D6E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1A1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4EC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F6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0000" w14:paraId="0375C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251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8000 до 16 000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B5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1F6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157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C4D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C48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C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00000" w14:paraId="3079F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FC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16 000 до 25 000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B58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DB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41C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7B6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1DA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6E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000" w14:paraId="28380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685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25 000 до 40 000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EF6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56E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E29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51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DC4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7CF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0000" w14:paraId="6EC37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334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40 000 до 60 000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34E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730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31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70B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3A1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BE5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00000" w14:paraId="245AA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DD9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коэффициента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EAA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12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B4C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132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B4D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DD3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000000" w14:paraId="3F40B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F1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- Классы точности изготовления конструкций и отправочных элементов приняты в соответствии с коэффициентами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указанными в таблицах Б.1 и Б.3.</w:t>
            </w:r>
          </w:p>
        </w:tc>
      </w:tr>
    </w:tbl>
    <w:p w14:paraId="314491F3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FDA7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Б.4</w:t>
      </w:r>
    </w:p>
    <w:p w14:paraId="458DC4A0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D187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Допуски равенства диагоналей</w:t>
      </w:r>
    </w:p>
    <w:p w14:paraId="735FC3F3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D28C1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миллиметрах</w:t>
      </w:r>
    </w:p>
    <w:p w14:paraId="1441481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286"/>
        <w:gridCol w:w="1286"/>
        <w:gridCol w:w="1286"/>
        <w:gridCol w:w="1286"/>
        <w:gridCol w:w="1285"/>
        <w:gridCol w:w="1285"/>
      </w:tblGrid>
      <w:tr w:rsidR="00000000" w14:paraId="6F35F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78256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рвал номинального размера длины</w:t>
            </w:r>
          </w:p>
        </w:tc>
        <w:tc>
          <w:tcPr>
            <w:tcW w:w="7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A1F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допусков для классов точности</w:t>
            </w:r>
          </w:p>
        </w:tc>
      </w:tr>
      <w:tr w:rsidR="00000000" w14:paraId="4C0F8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802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ED4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38E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98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F6D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CF1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045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 w14:paraId="0A050C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D5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7C5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697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21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22E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CE4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710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0000" w14:paraId="679F7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F63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4000 до 8000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3D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8C9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CD4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0F9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D18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EE0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0000" w14:paraId="3EE61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A8B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8000 до 16 000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542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814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745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D52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A8D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02D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00000" w14:paraId="082FE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2A1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Св. 16 000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91E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79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664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380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A7D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2B1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000" w14:paraId="07A16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9C2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до 40 000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866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9EB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C98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7EE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50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536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0000" w14:paraId="06003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76F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40 000 до 60 000 включ.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D29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401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FD5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A88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210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1AC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00000" w14:paraId="56D8C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1C0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коэффициента точности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C25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156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929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8EF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409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D1A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</w:tbl>
    <w:p w14:paraId="5684839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 к таблицам Б.2, Б.3 и Б.4 - Коэффициент точности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 при проектировании в зави</w:t>
      </w:r>
      <w:r>
        <w:rPr>
          <w:rFonts w:ascii="Times New Roman" w:hAnsi="Times New Roman" w:cs="Times New Roman"/>
          <w:sz w:val="24"/>
          <w:szCs w:val="24"/>
        </w:rPr>
        <w:t>симости от принятого класса точности изготовления конструкций.</w:t>
      </w:r>
    </w:p>
    <w:p w14:paraId="34B853FA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A72C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В</w:t>
      </w:r>
    </w:p>
    <w:p w14:paraId="5A92887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(обязательное)</w:t>
      </w:r>
    </w:p>
    <w:p w14:paraId="428A62AC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83CB8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ФОРМА ДОКУМЕНТА О КАЧЕСТВЕ</w:t>
      </w:r>
    </w:p>
    <w:p w14:paraId="3B3E4FB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Серия ___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14:paraId="6083DB8B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</w:tblGrid>
      <w:tr w:rsidR="00000000" w14:paraId="7B6E3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8A3DB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02B2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3144D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86207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C7F08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[предприятие (организация)-изготовитель]</w:t>
            </w:r>
          </w:p>
        </w:tc>
      </w:tr>
      <w:tr w:rsidR="00000000" w14:paraId="04C4C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D746D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1AFD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3EEA5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E075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BF2BF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000000" w14:paraId="582CB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3493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E093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E443C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FEA6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F3F5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качестве стальных строительных кон</w:t>
      </w:r>
      <w:r>
        <w:rPr>
          <w:rFonts w:ascii="Times New Roman" w:hAnsi="Times New Roman" w:cs="Times New Roman"/>
          <w:sz w:val="24"/>
          <w:szCs w:val="24"/>
        </w:rPr>
        <w:t>струкций</w:t>
      </w:r>
    </w:p>
    <w:p w14:paraId="658CC31E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14:paraId="24A9D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4264BA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C32671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на поставку</w:t>
            </w:r>
          </w:p>
        </w:tc>
      </w:tr>
    </w:tbl>
    <w:p w14:paraId="232FADED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01FA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</w:tblGrid>
      <w:tr w:rsidR="00000000" w14:paraId="5B273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C3A6F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43B6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3881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AC7EC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233EE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46CD0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AE85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64464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7CF5E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</w:tblGrid>
      <w:tr w:rsidR="00000000" w14:paraId="5D483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79BB268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Наименование объекта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C12F8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91D9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B72BF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9DD2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5BE0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Наименование конструкций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8219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F4DD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92E3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D08B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250"/>
      </w:tblGrid>
      <w:tr w:rsidR="00000000" w14:paraId="58E26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1B6353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Масса конструкций по чертежам изготовителя, 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FAB7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907285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50"/>
      </w:tblGrid>
      <w:tr w:rsidR="00000000" w14:paraId="50EA36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0860A1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Дата начала изготовления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D1F6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42FA63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50"/>
      </w:tblGrid>
      <w:tr w:rsidR="00000000" w14:paraId="3185E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3076C1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Дата окончания изготовления/отгрузк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CA4A0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6BF4D3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5"/>
        <w:gridCol w:w="250"/>
      </w:tblGrid>
      <w:tr w:rsidR="00000000" w14:paraId="0D3CFE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</w:tcPr>
          <w:p w14:paraId="609C360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Организация, выполнившая рабочую документацию (индекс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чертежей)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D2135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23D24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D0F3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A522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A9FCC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ABC85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14:paraId="5FEC2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14:paraId="05CF18B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Организация, выполнившая полный комплект рабочих чертежей изготовителя (индекс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чертежей)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F46C5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CD8E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1EFCE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0BEF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F9C31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C4BD9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50"/>
      </w:tblGrid>
      <w:tr w:rsidR="00000000" w14:paraId="039B1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2656875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Стальные конструкции изготовлены в соответствии 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9307B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AC08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FB538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E9B5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345B3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рмативные документы)</w:t>
            </w:r>
          </w:p>
        </w:tc>
      </w:tr>
      <w:tr w:rsidR="00000000" w14:paraId="6B81D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BA4F5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4DB4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33233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C48D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250"/>
      </w:tblGrid>
      <w:tr w:rsidR="00000000" w14:paraId="0A784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2B323C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Конструкции изготовлены из сталей марок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6FF0D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3DF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BB14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1242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14F5B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B6AC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соответствуют требованиям рабочей документации.</w:t>
      </w:r>
    </w:p>
    <w:p w14:paraId="4DEB853F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38EF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качестве, сертификаты на металлопрокат хранятся на предприятии.</w:t>
      </w:r>
    </w:p>
    <w:p w14:paraId="0971563B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5D28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Сварные соединения выполнены аттестованными свар</w:t>
      </w:r>
      <w:r>
        <w:rPr>
          <w:rFonts w:ascii="Times New Roman" w:hAnsi="Times New Roman" w:cs="Times New Roman"/>
          <w:sz w:val="24"/>
          <w:szCs w:val="24"/>
        </w:rPr>
        <w:t>щиками и соответствуют</w:t>
      </w:r>
    </w:p>
    <w:p w14:paraId="666953C3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</w:tblGrid>
      <w:tr w:rsidR="00000000" w14:paraId="51734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BF42D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8C18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EEC32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нормативные документы)</w:t>
            </w:r>
          </w:p>
        </w:tc>
      </w:tr>
      <w:tr w:rsidR="00000000" w14:paraId="7CC00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0E0AC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BE50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A69D1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F3E23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 сварщиков и протоколы испытания контрольных образцов хранятся на предприятии.</w:t>
      </w:r>
    </w:p>
    <w:p w14:paraId="42BF8A6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D420C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Сварочные материалы:</w:t>
      </w:r>
    </w:p>
    <w:p w14:paraId="684B9BC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3750"/>
      </w:tblGrid>
      <w:tr w:rsidR="00000000" w14:paraId="2041B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7A3FDD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4D945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15D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454FA9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1D4CB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(марка, тип, стандарт)</w:t>
            </w:r>
          </w:p>
        </w:tc>
      </w:tr>
      <w:tr w:rsidR="00000000" w14:paraId="21F2B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677342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сварочная проволока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7966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EEBF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72AE56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AF160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(марка,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андарт)</w:t>
            </w:r>
          </w:p>
        </w:tc>
      </w:tr>
      <w:tr w:rsidR="00000000" w14:paraId="74AE5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D19B2D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флюс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EF697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C396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F9BC2A8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78D0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(марка, стандарт)</w:t>
            </w:r>
          </w:p>
        </w:tc>
      </w:tr>
      <w:tr w:rsidR="00000000" w14:paraId="3DF96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14D61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газы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98B8E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F2B2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403A81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53212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сорт, стандарт)</w:t>
            </w:r>
          </w:p>
        </w:tc>
      </w:tr>
    </w:tbl>
    <w:p w14:paraId="35567E3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соответствуют требованиям нормативных документов и рабочей документации.</w:t>
      </w:r>
    </w:p>
    <w:p w14:paraId="523411B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8733F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качестве, сертификаты на сварочные материалы хранятся на предприятии.</w:t>
      </w:r>
    </w:p>
    <w:p w14:paraId="1D8A0298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2385D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Согла</w:t>
      </w:r>
      <w:r>
        <w:rPr>
          <w:rFonts w:ascii="Times New Roman" w:hAnsi="Times New Roman" w:cs="Times New Roman"/>
          <w:sz w:val="24"/>
          <w:szCs w:val="24"/>
        </w:rPr>
        <w:t>сно условиям договора на поставку конструкции защищены от коррозии:</w:t>
      </w:r>
    </w:p>
    <w:p w14:paraId="4E893C00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875"/>
      </w:tblGrid>
      <w:tr w:rsidR="00000000" w14:paraId="40EE2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1CF9B4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горячим цинковым покрытием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84AD0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5A28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BF85B3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D00D7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(толщина покрытия, мкм)</w:t>
            </w:r>
          </w:p>
        </w:tc>
      </w:tr>
    </w:tbl>
    <w:p w14:paraId="36A242B7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14:paraId="1549C7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9E6292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огрунтованы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C6236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50EF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65BE8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4BDAA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(марка грунтовки, количество слоев, толщина грунтовочного покрытия, мкм)</w:t>
            </w:r>
          </w:p>
        </w:tc>
      </w:tr>
      <w:tr w:rsidR="00000000" w14:paraId="507F0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A20008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окрашены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C108E4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E16A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4749DD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D7139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(марка краски,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али, количество слоев, общая толщина покрытия, мкм)</w:t>
            </w:r>
          </w:p>
        </w:tc>
      </w:tr>
    </w:tbl>
    <w:p w14:paraId="7724714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14:paraId="112F9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C1A798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очищены перед грунтованием от окалины и ржавчины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B5D81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7668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8D57C6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132B07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(степень очистки от окалины и ржавчины по ГОСТ 9.402)</w:t>
            </w:r>
          </w:p>
        </w:tc>
      </w:tr>
    </w:tbl>
    <w:p w14:paraId="732351C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4862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качестве, сертификаты на материалы для защитных покрытий хранятся на предприя</w:t>
      </w:r>
      <w:r>
        <w:rPr>
          <w:rFonts w:ascii="Times New Roman" w:hAnsi="Times New Roman" w:cs="Times New Roman"/>
          <w:sz w:val="24"/>
          <w:szCs w:val="24"/>
        </w:rPr>
        <w:t>тии.</w:t>
      </w:r>
    </w:p>
    <w:p w14:paraId="1859A76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  <w:gridCol w:w="250"/>
      </w:tblGrid>
      <w:tr w:rsidR="00000000" w14:paraId="34BEF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14:paraId="4277DF0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Документ о качестве составлен на основании приемочных актов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B4DE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CFB3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61E78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E5916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99979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(номера и даты оформления приемочных актов)</w:t>
            </w:r>
          </w:p>
        </w:tc>
      </w:tr>
    </w:tbl>
    <w:p w14:paraId="0AD36B96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0925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14:paraId="7BA52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A12BE5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Согласно условиям договора на поставку и требованиям настоящего стандарта к документу о качестве прилагаются: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1DBB3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CC21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152F3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9CDFF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23BD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(перечень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нтов с указанием числа экземпляров)</w:t>
            </w:r>
          </w:p>
        </w:tc>
      </w:tr>
      <w:tr w:rsidR="00000000" w14:paraId="516DB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CE750F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16214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4B720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6B78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B9D89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D1702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документ о качестве гарантирует соответствие изготовленных стальных строительных конструкций рабочей документации и нормативным документам.</w:t>
      </w:r>
    </w:p>
    <w:p w14:paraId="0EE86911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373A4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службы технического контроля предприятия (органи</w:t>
      </w:r>
      <w:r>
        <w:rPr>
          <w:rFonts w:ascii="Times New Roman" w:hAnsi="Times New Roman" w:cs="Times New Roman"/>
          <w:sz w:val="24"/>
          <w:szCs w:val="24"/>
        </w:rPr>
        <w:t>зации)</w:t>
      </w:r>
    </w:p>
    <w:p w14:paraId="56481279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 w14:paraId="50B0E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F9992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74536A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9C7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A10CF9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7B8B5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5144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18D14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622188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1042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0EEC4D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28C076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B4B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DB3ED5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063891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10190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98F512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FFE7CAC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41AED6B" w14:textId="77777777" w:rsidR="00000000" w:rsidRDefault="007F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2E947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88C269A" w14:textId="77777777" w:rsidR="00000000" w:rsidRDefault="007F52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000000" w14:paraId="11385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63B1CBAB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 качестве и приложения согласно описи направлены заказчику сопроводительным письмом за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36DF444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от ______________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E4B1383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EF2CF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39CED706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4F1BD240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95DCF9E" w14:textId="77777777" w:rsidR="00000000" w:rsidRDefault="007F5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412C2F9" w14:textId="77777777" w:rsidR="007F526C" w:rsidRDefault="007F526C"/>
    <w:sectPr w:rsidR="007F52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35"/>
    <w:rsid w:val="00107B35"/>
    <w:rsid w:val="007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EBA22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4.gif"/><Relationship Id="rId21" Type="http://schemas.openxmlformats.org/officeDocument/2006/relationships/hyperlink" Target="https://normativ.kontur.ru/document?moduleid=9&amp;documentid=354223#l3" TargetMode="External"/><Relationship Id="rId42" Type="http://schemas.openxmlformats.org/officeDocument/2006/relationships/image" Target="media/image16.gif"/><Relationship Id="rId63" Type="http://schemas.openxmlformats.org/officeDocument/2006/relationships/image" Target="media/image20.gif"/><Relationship Id="rId84" Type="http://schemas.openxmlformats.org/officeDocument/2006/relationships/image" Target="media/image41.gif"/><Relationship Id="rId138" Type="http://schemas.openxmlformats.org/officeDocument/2006/relationships/image" Target="media/image95.gif"/><Relationship Id="rId159" Type="http://schemas.openxmlformats.org/officeDocument/2006/relationships/image" Target="media/image116.gif"/><Relationship Id="rId170" Type="http://schemas.openxmlformats.org/officeDocument/2006/relationships/image" Target="media/image127.gif"/><Relationship Id="rId107" Type="http://schemas.openxmlformats.org/officeDocument/2006/relationships/image" Target="media/image64.gif"/><Relationship Id="rId11" Type="http://schemas.openxmlformats.org/officeDocument/2006/relationships/hyperlink" Target="https://normativ.kontur.ru/document?moduleid=9&amp;documentid=405327#l23" TargetMode="External"/><Relationship Id="rId32" Type="http://schemas.openxmlformats.org/officeDocument/2006/relationships/image" Target="media/image6.gif"/><Relationship Id="rId53" Type="http://schemas.openxmlformats.org/officeDocument/2006/relationships/hyperlink" Target="https://normativ.kontur.ru/document?moduleid=9&amp;documentid=367046#l23" TargetMode="External"/><Relationship Id="rId74" Type="http://schemas.openxmlformats.org/officeDocument/2006/relationships/image" Target="media/image31.gif"/><Relationship Id="rId128" Type="http://schemas.openxmlformats.org/officeDocument/2006/relationships/image" Target="media/image85.gif"/><Relationship Id="rId149" Type="http://schemas.openxmlformats.org/officeDocument/2006/relationships/image" Target="media/image106.gif"/><Relationship Id="rId5" Type="http://schemas.openxmlformats.org/officeDocument/2006/relationships/hyperlink" Target="https://normativ.kontur.ru/document?moduleid=1&amp;documentid=397184#l3" TargetMode="External"/><Relationship Id="rId95" Type="http://schemas.openxmlformats.org/officeDocument/2006/relationships/image" Target="media/image52.gif"/><Relationship Id="rId160" Type="http://schemas.openxmlformats.org/officeDocument/2006/relationships/image" Target="media/image117.gif"/><Relationship Id="rId181" Type="http://schemas.openxmlformats.org/officeDocument/2006/relationships/image" Target="media/image138.gif"/><Relationship Id="rId22" Type="http://schemas.openxmlformats.org/officeDocument/2006/relationships/hyperlink" Target="https://normativ.kontur.ru/document?moduleid=9&amp;documentid=105553#l0" TargetMode="External"/><Relationship Id="rId43" Type="http://schemas.openxmlformats.org/officeDocument/2006/relationships/hyperlink" Target="https://normativ.kontur.ru/document?moduleid=9&amp;documentid=354702#l18" TargetMode="External"/><Relationship Id="rId64" Type="http://schemas.openxmlformats.org/officeDocument/2006/relationships/image" Target="media/image21.gif"/><Relationship Id="rId118" Type="http://schemas.openxmlformats.org/officeDocument/2006/relationships/image" Target="media/image75.gif"/><Relationship Id="rId139" Type="http://schemas.openxmlformats.org/officeDocument/2006/relationships/image" Target="media/image96.gif"/><Relationship Id="rId85" Type="http://schemas.openxmlformats.org/officeDocument/2006/relationships/image" Target="media/image42.gif"/><Relationship Id="rId150" Type="http://schemas.openxmlformats.org/officeDocument/2006/relationships/image" Target="media/image107.gif"/><Relationship Id="rId171" Type="http://schemas.openxmlformats.org/officeDocument/2006/relationships/image" Target="media/image128.gif"/><Relationship Id="rId12" Type="http://schemas.openxmlformats.org/officeDocument/2006/relationships/hyperlink" Target="https://normativ.kontur.ru/document?moduleid=9&amp;documentid=354702#l18" TargetMode="External"/><Relationship Id="rId33" Type="http://schemas.openxmlformats.org/officeDocument/2006/relationships/image" Target="media/image7.gif"/><Relationship Id="rId108" Type="http://schemas.openxmlformats.org/officeDocument/2006/relationships/image" Target="media/image65.gif"/><Relationship Id="rId129" Type="http://schemas.openxmlformats.org/officeDocument/2006/relationships/image" Target="media/image86.gif"/><Relationship Id="rId54" Type="http://schemas.openxmlformats.org/officeDocument/2006/relationships/hyperlink" Target="https://normativ.kontur.ru/document?moduleid=9&amp;documentid=367046#l23" TargetMode="External"/><Relationship Id="rId75" Type="http://schemas.openxmlformats.org/officeDocument/2006/relationships/image" Target="media/image32.gif"/><Relationship Id="rId96" Type="http://schemas.openxmlformats.org/officeDocument/2006/relationships/image" Target="media/image53.gif"/><Relationship Id="rId140" Type="http://schemas.openxmlformats.org/officeDocument/2006/relationships/image" Target="media/image97.gif"/><Relationship Id="rId161" Type="http://schemas.openxmlformats.org/officeDocument/2006/relationships/image" Target="media/image118.gif"/><Relationship Id="rId182" Type="http://schemas.openxmlformats.org/officeDocument/2006/relationships/image" Target="media/image139.gif"/><Relationship Id="rId6" Type="http://schemas.openxmlformats.org/officeDocument/2006/relationships/hyperlink" Target="https://normativ.kontur.ru/document?moduleid=9&amp;documentid=217996#l0" TargetMode="External"/><Relationship Id="rId23" Type="http://schemas.openxmlformats.org/officeDocument/2006/relationships/hyperlink" Target="https://normativ.kontur.ru/document?moduleid=9&amp;documentid=105553#l0" TargetMode="External"/><Relationship Id="rId119" Type="http://schemas.openxmlformats.org/officeDocument/2006/relationships/image" Target="media/image76.gif"/><Relationship Id="rId44" Type="http://schemas.openxmlformats.org/officeDocument/2006/relationships/hyperlink" Target="https://normativ.kontur.ru/document?moduleid=9&amp;documentid=349946#l3" TargetMode="External"/><Relationship Id="rId65" Type="http://schemas.openxmlformats.org/officeDocument/2006/relationships/image" Target="media/image22.gif"/><Relationship Id="rId86" Type="http://schemas.openxmlformats.org/officeDocument/2006/relationships/image" Target="media/image43.gif"/><Relationship Id="rId130" Type="http://schemas.openxmlformats.org/officeDocument/2006/relationships/image" Target="media/image87.gif"/><Relationship Id="rId151" Type="http://schemas.openxmlformats.org/officeDocument/2006/relationships/image" Target="media/image108.gif"/><Relationship Id="rId172" Type="http://schemas.openxmlformats.org/officeDocument/2006/relationships/image" Target="media/image129.gif"/><Relationship Id="rId13" Type="http://schemas.openxmlformats.org/officeDocument/2006/relationships/hyperlink" Target="https://normativ.kontur.ru/document?moduleid=9&amp;documentid=354702#l18" TargetMode="External"/><Relationship Id="rId18" Type="http://schemas.openxmlformats.org/officeDocument/2006/relationships/hyperlink" Target="https://normativ.kontur.ru/document?moduleid=9&amp;documentid=377873#l21" TargetMode="External"/><Relationship Id="rId39" Type="http://schemas.openxmlformats.org/officeDocument/2006/relationships/image" Target="media/image13.gif"/><Relationship Id="rId109" Type="http://schemas.openxmlformats.org/officeDocument/2006/relationships/image" Target="media/image66.gif"/><Relationship Id="rId34" Type="http://schemas.openxmlformats.org/officeDocument/2006/relationships/image" Target="media/image8.gif"/><Relationship Id="rId50" Type="http://schemas.openxmlformats.org/officeDocument/2006/relationships/hyperlink" Target="https://normativ.kontur.ru/document?moduleid=9&amp;documentid=405327#l23" TargetMode="External"/><Relationship Id="rId55" Type="http://schemas.openxmlformats.org/officeDocument/2006/relationships/hyperlink" Target="https://normativ.kontur.ru/document?moduleid=9&amp;documentid=354357#l0" TargetMode="External"/><Relationship Id="rId76" Type="http://schemas.openxmlformats.org/officeDocument/2006/relationships/image" Target="media/image33.gif"/><Relationship Id="rId97" Type="http://schemas.openxmlformats.org/officeDocument/2006/relationships/image" Target="media/image54.gif"/><Relationship Id="rId104" Type="http://schemas.openxmlformats.org/officeDocument/2006/relationships/image" Target="media/image61.gif"/><Relationship Id="rId120" Type="http://schemas.openxmlformats.org/officeDocument/2006/relationships/image" Target="media/image77.gif"/><Relationship Id="rId125" Type="http://schemas.openxmlformats.org/officeDocument/2006/relationships/image" Target="media/image82.gif"/><Relationship Id="rId141" Type="http://schemas.openxmlformats.org/officeDocument/2006/relationships/image" Target="media/image98.gif"/><Relationship Id="rId146" Type="http://schemas.openxmlformats.org/officeDocument/2006/relationships/image" Target="media/image103.gif"/><Relationship Id="rId167" Type="http://schemas.openxmlformats.org/officeDocument/2006/relationships/image" Target="media/image124.gif"/><Relationship Id="rId188" Type="http://schemas.openxmlformats.org/officeDocument/2006/relationships/image" Target="media/image145.gif"/><Relationship Id="rId7" Type="http://schemas.openxmlformats.org/officeDocument/2006/relationships/hyperlink" Target="https://normativ.kontur.ru/document?moduleid=9&amp;documentid=347918#l0" TargetMode="External"/><Relationship Id="rId71" Type="http://schemas.openxmlformats.org/officeDocument/2006/relationships/image" Target="media/image28.gif"/><Relationship Id="rId92" Type="http://schemas.openxmlformats.org/officeDocument/2006/relationships/image" Target="media/image49.gif"/><Relationship Id="rId162" Type="http://schemas.openxmlformats.org/officeDocument/2006/relationships/image" Target="media/image119.gif"/><Relationship Id="rId183" Type="http://schemas.openxmlformats.org/officeDocument/2006/relationships/image" Target="media/image140.gif"/><Relationship Id="rId2" Type="http://schemas.openxmlformats.org/officeDocument/2006/relationships/settings" Target="settings.xml"/><Relationship Id="rId29" Type="http://schemas.openxmlformats.org/officeDocument/2006/relationships/image" Target="media/image3.gif"/><Relationship Id="rId24" Type="http://schemas.openxmlformats.org/officeDocument/2006/relationships/hyperlink" Target="https://normativ.kontur.ru/document?moduleid=9&amp;documentid=393415#l21" TargetMode="External"/><Relationship Id="rId40" Type="http://schemas.openxmlformats.org/officeDocument/2006/relationships/image" Target="media/image14.gif"/><Relationship Id="rId45" Type="http://schemas.openxmlformats.org/officeDocument/2006/relationships/hyperlink" Target="https://normativ.kontur.ru/document?moduleid=9&amp;documentid=349946#l3" TargetMode="External"/><Relationship Id="rId66" Type="http://schemas.openxmlformats.org/officeDocument/2006/relationships/image" Target="media/image23.gif"/><Relationship Id="rId87" Type="http://schemas.openxmlformats.org/officeDocument/2006/relationships/image" Target="media/image44.gif"/><Relationship Id="rId110" Type="http://schemas.openxmlformats.org/officeDocument/2006/relationships/image" Target="media/image67.gif"/><Relationship Id="rId115" Type="http://schemas.openxmlformats.org/officeDocument/2006/relationships/image" Target="media/image72.gif"/><Relationship Id="rId131" Type="http://schemas.openxmlformats.org/officeDocument/2006/relationships/image" Target="media/image88.gif"/><Relationship Id="rId136" Type="http://schemas.openxmlformats.org/officeDocument/2006/relationships/image" Target="media/image93.gif"/><Relationship Id="rId157" Type="http://schemas.openxmlformats.org/officeDocument/2006/relationships/image" Target="media/image114.gif"/><Relationship Id="rId178" Type="http://schemas.openxmlformats.org/officeDocument/2006/relationships/image" Target="media/image135.gif"/><Relationship Id="rId61" Type="http://schemas.openxmlformats.org/officeDocument/2006/relationships/image" Target="media/image18.gif"/><Relationship Id="rId82" Type="http://schemas.openxmlformats.org/officeDocument/2006/relationships/image" Target="media/image39.gif"/><Relationship Id="rId152" Type="http://schemas.openxmlformats.org/officeDocument/2006/relationships/image" Target="media/image109.gif"/><Relationship Id="rId173" Type="http://schemas.openxmlformats.org/officeDocument/2006/relationships/image" Target="media/image130.gif"/><Relationship Id="rId19" Type="http://schemas.openxmlformats.org/officeDocument/2006/relationships/hyperlink" Target="https://normativ.kontur.ru/document?moduleid=9&amp;documentid=348227#l1" TargetMode="External"/><Relationship Id="rId14" Type="http://schemas.openxmlformats.org/officeDocument/2006/relationships/hyperlink" Target="https://normativ.kontur.ru/document?moduleid=9&amp;documentid=349946#l3" TargetMode="External"/><Relationship Id="rId30" Type="http://schemas.openxmlformats.org/officeDocument/2006/relationships/image" Target="media/image4.gif"/><Relationship Id="rId35" Type="http://schemas.openxmlformats.org/officeDocument/2006/relationships/image" Target="media/image9.gif"/><Relationship Id="rId56" Type="http://schemas.openxmlformats.org/officeDocument/2006/relationships/hyperlink" Target="https://normativ.kontur.ru/document?moduleid=9&amp;documentid=393415#l21" TargetMode="External"/><Relationship Id="rId77" Type="http://schemas.openxmlformats.org/officeDocument/2006/relationships/image" Target="media/image34.gif"/><Relationship Id="rId100" Type="http://schemas.openxmlformats.org/officeDocument/2006/relationships/image" Target="media/image57.gif"/><Relationship Id="rId105" Type="http://schemas.openxmlformats.org/officeDocument/2006/relationships/image" Target="media/image62.gif"/><Relationship Id="rId126" Type="http://schemas.openxmlformats.org/officeDocument/2006/relationships/image" Target="media/image83.gif"/><Relationship Id="rId147" Type="http://schemas.openxmlformats.org/officeDocument/2006/relationships/image" Target="media/image104.gif"/><Relationship Id="rId168" Type="http://schemas.openxmlformats.org/officeDocument/2006/relationships/image" Target="media/image125.gif"/><Relationship Id="rId8" Type="http://schemas.openxmlformats.org/officeDocument/2006/relationships/hyperlink" Target="https://normativ.kontur.ru/document?moduleid=9&amp;documentid=67132#l0" TargetMode="External"/><Relationship Id="rId51" Type="http://schemas.openxmlformats.org/officeDocument/2006/relationships/hyperlink" Target="https://normativ.kontur.ru/document?moduleid=9&amp;documentid=405327#l23" TargetMode="External"/><Relationship Id="rId72" Type="http://schemas.openxmlformats.org/officeDocument/2006/relationships/image" Target="media/image29.gif"/><Relationship Id="rId93" Type="http://schemas.openxmlformats.org/officeDocument/2006/relationships/image" Target="media/image50.gif"/><Relationship Id="rId98" Type="http://schemas.openxmlformats.org/officeDocument/2006/relationships/image" Target="media/image55.gif"/><Relationship Id="rId121" Type="http://schemas.openxmlformats.org/officeDocument/2006/relationships/image" Target="media/image78.gif"/><Relationship Id="rId142" Type="http://schemas.openxmlformats.org/officeDocument/2006/relationships/image" Target="media/image99.gif"/><Relationship Id="rId163" Type="http://schemas.openxmlformats.org/officeDocument/2006/relationships/image" Target="media/image120.gif"/><Relationship Id="rId184" Type="http://schemas.openxmlformats.org/officeDocument/2006/relationships/image" Target="media/image141.gif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9&amp;documentid=348227#l1" TargetMode="External"/><Relationship Id="rId46" Type="http://schemas.openxmlformats.org/officeDocument/2006/relationships/hyperlink" Target="https://normativ.kontur.ru/document?moduleid=9&amp;documentid=348227#l1" TargetMode="External"/><Relationship Id="rId67" Type="http://schemas.openxmlformats.org/officeDocument/2006/relationships/image" Target="media/image24.gif"/><Relationship Id="rId116" Type="http://schemas.openxmlformats.org/officeDocument/2006/relationships/image" Target="media/image73.gif"/><Relationship Id="rId137" Type="http://schemas.openxmlformats.org/officeDocument/2006/relationships/image" Target="media/image94.gif"/><Relationship Id="rId158" Type="http://schemas.openxmlformats.org/officeDocument/2006/relationships/image" Target="media/image115.gif"/><Relationship Id="rId20" Type="http://schemas.openxmlformats.org/officeDocument/2006/relationships/hyperlink" Target="https://normativ.kontur.ru/document?moduleid=9&amp;documentid=354223#l3" TargetMode="External"/><Relationship Id="rId41" Type="http://schemas.openxmlformats.org/officeDocument/2006/relationships/image" Target="media/image15.gif"/><Relationship Id="rId62" Type="http://schemas.openxmlformats.org/officeDocument/2006/relationships/image" Target="media/image19.gif"/><Relationship Id="rId83" Type="http://schemas.openxmlformats.org/officeDocument/2006/relationships/image" Target="media/image40.gif"/><Relationship Id="rId88" Type="http://schemas.openxmlformats.org/officeDocument/2006/relationships/image" Target="media/image45.gif"/><Relationship Id="rId111" Type="http://schemas.openxmlformats.org/officeDocument/2006/relationships/image" Target="media/image68.gif"/><Relationship Id="rId132" Type="http://schemas.openxmlformats.org/officeDocument/2006/relationships/image" Target="media/image89.gif"/><Relationship Id="rId153" Type="http://schemas.openxmlformats.org/officeDocument/2006/relationships/image" Target="media/image110.gif"/><Relationship Id="rId174" Type="http://schemas.openxmlformats.org/officeDocument/2006/relationships/image" Target="media/image131.gif"/><Relationship Id="rId179" Type="http://schemas.openxmlformats.org/officeDocument/2006/relationships/image" Target="media/image136.gif"/><Relationship Id="rId190" Type="http://schemas.openxmlformats.org/officeDocument/2006/relationships/theme" Target="theme/theme1.xml"/><Relationship Id="rId15" Type="http://schemas.openxmlformats.org/officeDocument/2006/relationships/hyperlink" Target="https://normativ.kontur.ru/document?moduleid=9&amp;documentid=349946#l3" TargetMode="External"/><Relationship Id="rId36" Type="http://schemas.openxmlformats.org/officeDocument/2006/relationships/image" Target="media/image10.gif"/><Relationship Id="rId57" Type="http://schemas.openxmlformats.org/officeDocument/2006/relationships/hyperlink" Target="https://normativ.kontur.ru/document?moduleid=9&amp;documentid=67132#l0" TargetMode="External"/><Relationship Id="rId106" Type="http://schemas.openxmlformats.org/officeDocument/2006/relationships/image" Target="media/image63.gif"/><Relationship Id="rId127" Type="http://schemas.openxmlformats.org/officeDocument/2006/relationships/image" Target="media/image84.gif"/><Relationship Id="rId10" Type="http://schemas.openxmlformats.org/officeDocument/2006/relationships/hyperlink" Target="https://normativ.kontur.ru/document?moduleid=9&amp;documentid=367046#l23" TargetMode="External"/><Relationship Id="rId31" Type="http://schemas.openxmlformats.org/officeDocument/2006/relationships/image" Target="media/image5.gif"/><Relationship Id="rId52" Type="http://schemas.openxmlformats.org/officeDocument/2006/relationships/hyperlink" Target="https://normativ.kontur.ru/document?moduleid=9&amp;documentid=377873#l21" TargetMode="External"/><Relationship Id="rId73" Type="http://schemas.openxmlformats.org/officeDocument/2006/relationships/image" Target="media/image30.gif"/><Relationship Id="rId78" Type="http://schemas.openxmlformats.org/officeDocument/2006/relationships/image" Target="media/image35.gif"/><Relationship Id="rId94" Type="http://schemas.openxmlformats.org/officeDocument/2006/relationships/image" Target="media/image51.gif"/><Relationship Id="rId99" Type="http://schemas.openxmlformats.org/officeDocument/2006/relationships/image" Target="media/image56.gif"/><Relationship Id="rId101" Type="http://schemas.openxmlformats.org/officeDocument/2006/relationships/image" Target="media/image58.gif"/><Relationship Id="rId122" Type="http://schemas.openxmlformats.org/officeDocument/2006/relationships/image" Target="media/image79.gif"/><Relationship Id="rId143" Type="http://schemas.openxmlformats.org/officeDocument/2006/relationships/image" Target="media/image100.gif"/><Relationship Id="rId148" Type="http://schemas.openxmlformats.org/officeDocument/2006/relationships/image" Target="media/image105.gif"/><Relationship Id="rId164" Type="http://schemas.openxmlformats.org/officeDocument/2006/relationships/image" Target="media/image121.gif"/><Relationship Id="rId169" Type="http://schemas.openxmlformats.org/officeDocument/2006/relationships/image" Target="media/image126.gif"/><Relationship Id="rId185" Type="http://schemas.openxmlformats.org/officeDocument/2006/relationships/image" Target="media/image142.gif"/><Relationship Id="rId4" Type="http://schemas.openxmlformats.org/officeDocument/2006/relationships/hyperlink" Target="https://normativ.kontur.ru/document?moduleid=1&amp;documentid=397184#l3" TargetMode="External"/><Relationship Id="rId9" Type="http://schemas.openxmlformats.org/officeDocument/2006/relationships/hyperlink" Target="https://normativ.kontur.ru/document?moduleid=9&amp;documentid=64466#l0" TargetMode="External"/><Relationship Id="rId180" Type="http://schemas.openxmlformats.org/officeDocument/2006/relationships/image" Target="media/image137.gif"/><Relationship Id="rId26" Type="http://schemas.openxmlformats.org/officeDocument/2006/relationships/hyperlink" Target="https://normativ.kontur.ru/document?moduleid=9&amp;documentid=313177#l2505" TargetMode="External"/><Relationship Id="rId47" Type="http://schemas.openxmlformats.org/officeDocument/2006/relationships/hyperlink" Target="https://normativ.kontur.ru/document?moduleid=9&amp;documentid=347918#l0" TargetMode="External"/><Relationship Id="rId68" Type="http://schemas.openxmlformats.org/officeDocument/2006/relationships/image" Target="media/image25.gif"/><Relationship Id="rId89" Type="http://schemas.openxmlformats.org/officeDocument/2006/relationships/image" Target="media/image46.gif"/><Relationship Id="rId112" Type="http://schemas.openxmlformats.org/officeDocument/2006/relationships/image" Target="media/image69.gif"/><Relationship Id="rId133" Type="http://schemas.openxmlformats.org/officeDocument/2006/relationships/image" Target="media/image90.gif"/><Relationship Id="rId154" Type="http://schemas.openxmlformats.org/officeDocument/2006/relationships/image" Target="media/image111.gif"/><Relationship Id="rId175" Type="http://schemas.openxmlformats.org/officeDocument/2006/relationships/image" Target="media/image132.gif"/><Relationship Id="rId16" Type="http://schemas.openxmlformats.org/officeDocument/2006/relationships/hyperlink" Target="https://normativ.kontur.ru/document?moduleid=9&amp;documentid=354357#l0" TargetMode="External"/><Relationship Id="rId37" Type="http://schemas.openxmlformats.org/officeDocument/2006/relationships/image" Target="media/image11.gif"/><Relationship Id="rId58" Type="http://schemas.openxmlformats.org/officeDocument/2006/relationships/hyperlink" Target="https://normativ.kontur.ru/document?moduleid=9&amp;documentid=64466#l0" TargetMode="External"/><Relationship Id="rId79" Type="http://schemas.openxmlformats.org/officeDocument/2006/relationships/image" Target="media/image36.gif"/><Relationship Id="rId102" Type="http://schemas.openxmlformats.org/officeDocument/2006/relationships/image" Target="media/image59.gif"/><Relationship Id="rId123" Type="http://schemas.openxmlformats.org/officeDocument/2006/relationships/image" Target="media/image80.gif"/><Relationship Id="rId144" Type="http://schemas.openxmlformats.org/officeDocument/2006/relationships/image" Target="media/image101.gif"/><Relationship Id="rId90" Type="http://schemas.openxmlformats.org/officeDocument/2006/relationships/image" Target="media/image47.gif"/><Relationship Id="rId165" Type="http://schemas.openxmlformats.org/officeDocument/2006/relationships/image" Target="media/image122.gif"/><Relationship Id="rId186" Type="http://schemas.openxmlformats.org/officeDocument/2006/relationships/image" Target="media/image143.gif"/><Relationship Id="rId27" Type="http://schemas.openxmlformats.org/officeDocument/2006/relationships/image" Target="media/image1.gif"/><Relationship Id="rId48" Type="http://schemas.openxmlformats.org/officeDocument/2006/relationships/hyperlink" Target="https://normativ.kontur.ru/document?moduleid=9&amp;documentid=405327#l23" TargetMode="External"/><Relationship Id="rId69" Type="http://schemas.openxmlformats.org/officeDocument/2006/relationships/image" Target="media/image26.gif"/><Relationship Id="rId113" Type="http://schemas.openxmlformats.org/officeDocument/2006/relationships/image" Target="media/image70.gif"/><Relationship Id="rId134" Type="http://schemas.openxmlformats.org/officeDocument/2006/relationships/image" Target="media/image91.gif"/><Relationship Id="rId80" Type="http://schemas.openxmlformats.org/officeDocument/2006/relationships/image" Target="media/image37.gif"/><Relationship Id="rId155" Type="http://schemas.openxmlformats.org/officeDocument/2006/relationships/image" Target="media/image112.gif"/><Relationship Id="rId176" Type="http://schemas.openxmlformats.org/officeDocument/2006/relationships/image" Target="media/image133.gif"/><Relationship Id="rId17" Type="http://schemas.openxmlformats.org/officeDocument/2006/relationships/hyperlink" Target="https://normativ.kontur.ru/document?moduleid=9&amp;documentid=354357#l0" TargetMode="External"/><Relationship Id="rId38" Type="http://schemas.openxmlformats.org/officeDocument/2006/relationships/image" Target="media/image12.gif"/><Relationship Id="rId59" Type="http://schemas.openxmlformats.org/officeDocument/2006/relationships/hyperlink" Target="https://normativ.kontur.ru/document?moduleid=9&amp;documentid=67132#l0" TargetMode="External"/><Relationship Id="rId103" Type="http://schemas.openxmlformats.org/officeDocument/2006/relationships/image" Target="media/image60.gif"/><Relationship Id="rId124" Type="http://schemas.openxmlformats.org/officeDocument/2006/relationships/image" Target="media/image81.gif"/><Relationship Id="rId70" Type="http://schemas.openxmlformats.org/officeDocument/2006/relationships/image" Target="media/image27.gif"/><Relationship Id="rId91" Type="http://schemas.openxmlformats.org/officeDocument/2006/relationships/image" Target="media/image48.gif"/><Relationship Id="rId145" Type="http://schemas.openxmlformats.org/officeDocument/2006/relationships/image" Target="media/image102.gif"/><Relationship Id="rId166" Type="http://schemas.openxmlformats.org/officeDocument/2006/relationships/image" Target="media/image123.gif"/><Relationship Id="rId187" Type="http://schemas.openxmlformats.org/officeDocument/2006/relationships/image" Target="media/image144.gif"/><Relationship Id="rId1" Type="http://schemas.openxmlformats.org/officeDocument/2006/relationships/styles" Target="styles.xml"/><Relationship Id="rId28" Type="http://schemas.openxmlformats.org/officeDocument/2006/relationships/image" Target="media/image2.gif"/><Relationship Id="rId49" Type="http://schemas.openxmlformats.org/officeDocument/2006/relationships/hyperlink" Target="https://normativ.kontur.ru/document?moduleid=9&amp;documentid=405327#l23" TargetMode="External"/><Relationship Id="rId114" Type="http://schemas.openxmlformats.org/officeDocument/2006/relationships/image" Target="media/image71.gif"/><Relationship Id="rId60" Type="http://schemas.openxmlformats.org/officeDocument/2006/relationships/image" Target="media/image17.gif"/><Relationship Id="rId81" Type="http://schemas.openxmlformats.org/officeDocument/2006/relationships/image" Target="media/image38.gif"/><Relationship Id="rId135" Type="http://schemas.openxmlformats.org/officeDocument/2006/relationships/image" Target="media/image92.gif"/><Relationship Id="rId156" Type="http://schemas.openxmlformats.org/officeDocument/2006/relationships/image" Target="media/image113.gif"/><Relationship Id="rId177" Type="http://schemas.openxmlformats.org/officeDocument/2006/relationships/image" Target="media/image13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12819</Words>
  <Characters>73071</Characters>
  <Application>Microsoft Office Word</Application>
  <DocSecurity>0</DocSecurity>
  <Lines>608</Lines>
  <Paragraphs>171</Paragraphs>
  <ScaleCrop>false</ScaleCrop>
  <Company/>
  <LinksUpToDate>false</LinksUpToDate>
  <CharactersWithSpaces>85719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2</cp:revision>
  <dcterms:created xsi:type="dcterms:W3CDTF">2026-02-20T12:57:00Z</dcterms:created>
  <dcterms:modified xsi:type="dcterms:W3CDTF">2026-02-20T12:57:00Z</dcterms:modified>
</cp:coreProperties>
</file>